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05B" w:rsidRPr="003B6983" w:rsidRDefault="00B1105B" w:rsidP="00BA0BFF">
      <w:pPr>
        <w:pStyle w:val="ListParagraph"/>
        <w:rPr>
          <w:rFonts w:ascii="Arial" w:hAnsi="Arial" w:cs="Arial"/>
          <w:b/>
          <w:lang w:val="sr-Cyrl-RS"/>
        </w:rPr>
      </w:pPr>
    </w:p>
    <w:p w:rsidR="00B1105B" w:rsidRPr="003B6983" w:rsidRDefault="00B1105B">
      <w:pPr>
        <w:rPr>
          <w:rFonts w:ascii="Arial" w:hAnsi="Arial" w:cs="Arial"/>
          <w:b/>
          <w:lang w:val="sr-Cyrl-RS"/>
        </w:rPr>
      </w:pPr>
    </w:p>
    <w:p w:rsidR="00B1105B" w:rsidRPr="003B6983" w:rsidRDefault="00B1105B">
      <w:pPr>
        <w:rPr>
          <w:rFonts w:ascii="Arial" w:hAnsi="Arial" w:cs="Arial"/>
          <w:b/>
          <w:lang w:val="sr-Cyrl-RS"/>
        </w:rPr>
      </w:pPr>
    </w:p>
    <w:p w:rsidR="00B1105B" w:rsidRPr="003B6983" w:rsidRDefault="00B1105B">
      <w:pPr>
        <w:rPr>
          <w:rFonts w:ascii="Arial" w:hAnsi="Arial" w:cs="Arial"/>
          <w:b/>
          <w:lang w:val="sr-Cyrl-RS"/>
        </w:rPr>
      </w:pPr>
    </w:p>
    <w:p w:rsidR="00B1105B" w:rsidRPr="003B6983" w:rsidRDefault="00B1105B">
      <w:pPr>
        <w:rPr>
          <w:rFonts w:ascii="Arial" w:hAnsi="Arial" w:cs="Arial"/>
          <w:b/>
          <w:lang w:val="sr-Cyrl-RS"/>
        </w:rPr>
      </w:pPr>
    </w:p>
    <w:p w:rsidR="00B1105B" w:rsidRPr="003B6983" w:rsidRDefault="00B1105B">
      <w:pPr>
        <w:rPr>
          <w:rFonts w:ascii="Arial" w:hAnsi="Arial" w:cs="Arial"/>
          <w:b/>
          <w:lang w:val="sr-Cyrl-RS"/>
        </w:rPr>
      </w:pPr>
    </w:p>
    <w:p w:rsidR="00B1105B" w:rsidRPr="003B6983" w:rsidRDefault="00B1105B">
      <w:pPr>
        <w:rPr>
          <w:rFonts w:ascii="Arial" w:hAnsi="Arial" w:cs="Arial"/>
          <w:b/>
          <w:lang w:val="sr-Cyrl-RS"/>
        </w:rPr>
      </w:pPr>
    </w:p>
    <w:p w:rsidR="00B1105B" w:rsidRDefault="00B1105B">
      <w:pPr>
        <w:rPr>
          <w:rFonts w:ascii="Arial" w:hAnsi="Arial" w:cs="Arial"/>
          <w:b/>
          <w:lang w:val="sr-Cyrl-RS"/>
        </w:rPr>
      </w:pPr>
    </w:p>
    <w:p w:rsidR="00F14ABC" w:rsidRDefault="00F14ABC">
      <w:pPr>
        <w:rPr>
          <w:rFonts w:ascii="Arial" w:hAnsi="Arial" w:cs="Arial"/>
          <w:b/>
          <w:lang w:val="sr-Cyrl-RS"/>
        </w:rPr>
      </w:pPr>
    </w:p>
    <w:p w:rsidR="00F14ABC" w:rsidRDefault="00F14ABC">
      <w:pPr>
        <w:rPr>
          <w:rFonts w:ascii="Arial" w:hAnsi="Arial" w:cs="Arial"/>
          <w:b/>
          <w:lang w:val="sr-Cyrl-RS"/>
        </w:rPr>
      </w:pPr>
    </w:p>
    <w:p w:rsidR="00820C78" w:rsidRPr="003B6983" w:rsidRDefault="00820C78">
      <w:pPr>
        <w:rPr>
          <w:rFonts w:ascii="Arial" w:hAnsi="Arial" w:cs="Arial"/>
          <w:b/>
          <w:lang w:val="sr-Cyrl-RS"/>
        </w:rPr>
      </w:pPr>
    </w:p>
    <w:p w:rsidR="00B1105B" w:rsidRPr="003B6983" w:rsidRDefault="00B1105B">
      <w:pPr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jc w:val="center"/>
        <w:rPr>
          <w:rFonts w:ascii="Arial" w:hAnsi="Arial" w:cs="Arial"/>
          <w:b/>
          <w:sz w:val="32"/>
          <w:lang w:val="sr-Cyrl-RS"/>
        </w:rPr>
      </w:pPr>
      <w:r w:rsidRPr="003B6983">
        <w:rPr>
          <w:rFonts w:ascii="Arial" w:hAnsi="Arial" w:cs="Arial"/>
          <w:b/>
          <w:sz w:val="32"/>
          <w:lang w:val="sr-Cyrl-RS"/>
        </w:rPr>
        <w:t xml:space="preserve">ГОДИШЊИ ИЗВЈЕШТАЈ РАДНОГ ТИМА ЗА ПРАЋЕЊЕ РЕАЛИЗАЦИЈЕ ЛОКАЛНОГ ПЛАНА УПРАВЉАЊА ОТПАДОМ ГРАДА ГРАДИШКА </w:t>
      </w:r>
    </w:p>
    <w:p w:rsidR="00B1105B" w:rsidRPr="003B6983" w:rsidRDefault="00B1105B" w:rsidP="00B1105B">
      <w:pPr>
        <w:jc w:val="center"/>
        <w:rPr>
          <w:rFonts w:ascii="Arial" w:hAnsi="Arial" w:cs="Arial"/>
          <w:b/>
          <w:sz w:val="32"/>
          <w:lang w:val="sr-Cyrl-RS"/>
        </w:rPr>
      </w:pPr>
      <w:r w:rsidRPr="003B6983">
        <w:rPr>
          <w:rFonts w:ascii="Arial" w:hAnsi="Arial" w:cs="Arial"/>
          <w:b/>
          <w:sz w:val="32"/>
          <w:lang w:val="sr-Cyrl-RS"/>
        </w:rPr>
        <w:t>ЗА ПЕРИОД 01.01.202</w:t>
      </w:r>
      <w:r w:rsidR="009675B0">
        <w:rPr>
          <w:rFonts w:ascii="Arial" w:hAnsi="Arial" w:cs="Arial"/>
          <w:b/>
          <w:sz w:val="32"/>
          <w:lang w:val="sr-Latn-RS"/>
        </w:rPr>
        <w:t>3</w:t>
      </w:r>
      <w:r w:rsidRPr="003B6983">
        <w:rPr>
          <w:rFonts w:ascii="Arial" w:hAnsi="Arial" w:cs="Arial"/>
          <w:b/>
          <w:sz w:val="32"/>
          <w:lang w:val="sr-Cyrl-RS"/>
        </w:rPr>
        <w:t>. ДО 31.12.202</w:t>
      </w:r>
      <w:r w:rsidR="009675B0">
        <w:rPr>
          <w:rFonts w:ascii="Arial" w:hAnsi="Arial" w:cs="Arial"/>
          <w:b/>
          <w:sz w:val="32"/>
          <w:lang w:val="sr-Latn-RS"/>
        </w:rPr>
        <w:t>4</w:t>
      </w:r>
      <w:r w:rsidRPr="003B6983">
        <w:rPr>
          <w:rFonts w:ascii="Arial" w:hAnsi="Arial" w:cs="Arial"/>
          <w:b/>
          <w:sz w:val="32"/>
          <w:lang w:val="sr-Cyrl-RS"/>
        </w:rPr>
        <w:t>. ГОДИНЕ</w:t>
      </w:r>
    </w:p>
    <w:p w:rsidR="00B1105B" w:rsidRPr="003B6983" w:rsidRDefault="00B1105B" w:rsidP="00B1105B">
      <w:pPr>
        <w:jc w:val="center"/>
        <w:rPr>
          <w:rFonts w:ascii="Arial" w:hAnsi="Arial" w:cs="Arial"/>
          <w:b/>
          <w:sz w:val="32"/>
          <w:lang w:val="sr-Cyrl-RS"/>
        </w:rPr>
      </w:pPr>
    </w:p>
    <w:p w:rsidR="00B1105B" w:rsidRPr="003B6983" w:rsidRDefault="00B1105B" w:rsidP="00B1105B">
      <w:pPr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jc w:val="center"/>
        <w:rPr>
          <w:rFonts w:ascii="Arial" w:hAnsi="Arial" w:cs="Arial"/>
          <w:b/>
          <w:lang w:val="sr-Cyrl-RS"/>
        </w:rPr>
      </w:pPr>
    </w:p>
    <w:p w:rsidR="00B1105B" w:rsidRDefault="00B1105B" w:rsidP="00B1105B">
      <w:pPr>
        <w:jc w:val="center"/>
        <w:rPr>
          <w:rFonts w:ascii="Arial" w:hAnsi="Arial" w:cs="Arial"/>
          <w:b/>
          <w:lang w:val="sr-Cyrl-RS"/>
        </w:rPr>
      </w:pPr>
    </w:p>
    <w:p w:rsidR="003B6983" w:rsidRDefault="003B6983" w:rsidP="00B1105B">
      <w:pPr>
        <w:jc w:val="center"/>
        <w:rPr>
          <w:rFonts w:ascii="Arial" w:hAnsi="Arial" w:cs="Arial"/>
          <w:b/>
          <w:lang w:val="sr-Cyrl-RS"/>
        </w:rPr>
      </w:pPr>
    </w:p>
    <w:p w:rsidR="003B6983" w:rsidRDefault="003B6983" w:rsidP="00B1105B">
      <w:pPr>
        <w:jc w:val="center"/>
        <w:rPr>
          <w:rFonts w:ascii="Arial" w:hAnsi="Arial" w:cs="Arial"/>
          <w:b/>
          <w:lang w:val="sr-Cyrl-RS"/>
        </w:rPr>
      </w:pPr>
    </w:p>
    <w:p w:rsidR="003B6983" w:rsidRDefault="003B6983" w:rsidP="00B1105B">
      <w:pPr>
        <w:jc w:val="center"/>
        <w:rPr>
          <w:rFonts w:ascii="Arial" w:hAnsi="Arial" w:cs="Arial"/>
          <w:b/>
          <w:lang w:val="sr-Cyrl-RS"/>
        </w:rPr>
      </w:pPr>
    </w:p>
    <w:p w:rsidR="003B6983" w:rsidRDefault="003B6983" w:rsidP="00820C78">
      <w:pPr>
        <w:tabs>
          <w:tab w:val="left" w:pos="3750"/>
        </w:tabs>
        <w:rPr>
          <w:rFonts w:ascii="Arial" w:hAnsi="Arial" w:cs="Arial"/>
          <w:b/>
          <w:lang w:val="sr-Cyrl-RS"/>
        </w:rPr>
      </w:pPr>
    </w:p>
    <w:p w:rsidR="003B6983" w:rsidRDefault="003B6983" w:rsidP="00B1105B">
      <w:pPr>
        <w:jc w:val="center"/>
        <w:rPr>
          <w:rFonts w:ascii="Arial" w:hAnsi="Arial" w:cs="Arial"/>
          <w:b/>
          <w:lang w:val="sr-Cyrl-RS"/>
        </w:rPr>
      </w:pPr>
    </w:p>
    <w:p w:rsidR="003B6983" w:rsidRDefault="003B6983" w:rsidP="00B1105B">
      <w:pPr>
        <w:jc w:val="center"/>
        <w:rPr>
          <w:rFonts w:ascii="Arial" w:hAnsi="Arial" w:cs="Arial"/>
          <w:b/>
          <w:lang w:val="sr-Cyrl-RS"/>
        </w:rPr>
      </w:pPr>
    </w:p>
    <w:p w:rsidR="003B6983" w:rsidRDefault="003B6983" w:rsidP="00B1105B">
      <w:pPr>
        <w:jc w:val="center"/>
        <w:rPr>
          <w:rFonts w:ascii="Arial" w:hAnsi="Arial" w:cs="Arial"/>
          <w:b/>
          <w:lang w:val="sr-Cyrl-RS"/>
        </w:rPr>
      </w:pPr>
    </w:p>
    <w:p w:rsidR="003B6983" w:rsidRPr="003B6983" w:rsidRDefault="003B6983" w:rsidP="00B1105B">
      <w:pPr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jc w:val="center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 xml:space="preserve">Градишка, </w:t>
      </w:r>
      <w:r w:rsidR="007127A1">
        <w:rPr>
          <w:rFonts w:ascii="Arial" w:hAnsi="Arial" w:cs="Arial"/>
          <w:b/>
          <w:lang w:val="sr-Cyrl-RS"/>
        </w:rPr>
        <w:t>мај</w:t>
      </w:r>
      <w:r w:rsidRPr="003B6983">
        <w:rPr>
          <w:rFonts w:ascii="Arial" w:hAnsi="Arial" w:cs="Arial"/>
          <w:b/>
          <w:lang w:val="sr-Cyrl-RS"/>
        </w:rPr>
        <w:t xml:space="preserve"> 202</w:t>
      </w:r>
      <w:r w:rsidR="009675B0">
        <w:rPr>
          <w:rFonts w:ascii="Arial" w:hAnsi="Arial" w:cs="Arial"/>
          <w:b/>
          <w:lang w:val="sr-Latn-RS"/>
        </w:rPr>
        <w:t>5</w:t>
      </w:r>
      <w:r w:rsidRPr="003B6983">
        <w:rPr>
          <w:rFonts w:ascii="Arial" w:hAnsi="Arial" w:cs="Arial"/>
          <w:b/>
          <w:lang w:val="sr-Cyrl-RS"/>
        </w:rPr>
        <w:t>. године</w:t>
      </w:r>
      <w:r w:rsidRPr="003B6983">
        <w:rPr>
          <w:rFonts w:ascii="Arial" w:hAnsi="Arial" w:cs="Arial"/>
          <w:b/>
          <w:lang w:val="sr-Cyrl-RS"/>
        </w:rPr>
        <w:br w:type="page"/>
      </w:r>
    </w:p>
    <w:p w:rsidR="00BA0BFF" w:rsidRPr="003B6983" w:rsidRDefault="00BA0BFF" w:rsidP="00BA0BFF">
      <w:pPr>
        <w:pStyle w:val="ListParagrap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lastRenderedPageBreak/>
        <w:t>САДРЖАЈ</w:t>
      </w:r>
    </w:p>
    <w:p w:rsidR="00BA0BFF" w:rsidRPr="003B6983" w:rsidRDefault="00BA0BFF" w:rsidP="00BA0BFF">
      <w:pPr>
        <w:pStyle w:val="ListParagraph"/>
        <w:rPr>
          <w:rFonts w:ascii="Arial" w:hAnsi="Arial" w:cs="Arial"/>
          <w:b/>
          <w:lang w:val="sr-Cyrl-RS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3"/>
        <w:gridCol w:w="477"/>
      </w:tblGrid>
      <w:tr w:rsidR="00BA0BFF" w:rsidRPr="008F62DA" w:rsidTr="002B3AEB">
        <w:tc>
          <w:tcPr>
            <w:tcW w:w="7497" w:type="dxa"/>
          </w:tcPr>
          <w:p w:rsidR="008F62DA" w:rsidRPr="008F62DA" w:rsidRDefault="008F62DA" w:rsidP="008F62DA">
            <w:pPr>
              <w:pStyle w:val="ListParagraph"/>
              <w:spacing w:before="240"/>
              <w:rPr>
                <w:rFonts w:ascii="Arial" w:hAnsi="Arial" w:cs="Arial"/>
                <w:lang w:val="sr-Cyrl-RS"/>
              </w:rPr>
            </w:pPr>
          </w:p>
          <w:p w:rsidR="008F62DA" w:rsidRPr="008F62DA" w:rsidRDefault="00BA0BFF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УВОД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BA0BFF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3</w:t>
            </w:r>
          </w:p>
        </w:tc>
      </w:tr>
      <w:tr w:rsidR="00BA0BFF" w:rsidRPr="008F62DA" w:rsidTr="002B3AEB">
        <w:tc>
          <w:tcPr>
            <w:tcW w:w="7497" w:type="dxa"/>
          </w:tcPr>
          <w:p w:rsidR="00BA0BFF" w:rsidRPr="008F62DA" w:rsidRDefault="00BA0BFF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ОСНОВНИ ПОДАЦИ О ГРАДУ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BA0BFF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4</w:t>
            </w:r>
          </w:p>
        </w:tc>
      </w:tr>
      <w:tr w:rsidR="00BA0BFF" w:rsidRPr="008F62DA" w:rsidTr="002B3AEB">
        <w:tc>
          <w:tcPr>
            <w:tcW w:w="7497" w:type="dxa"/>
          </w:tcPr>
          <w:p w:rsidR="00BA0BFF" w:rsidRPr="008F62DA" w:rsidRDefault="00BA0BFF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Положај града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BA0BFF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4</w:t>
            </w:r>
          </w:p>
        </w:tc>
      </w:tr>
      <w:tr w:rsidR="00BA0BFF" w:rsidRPr="008F62DA" w:rsidTr="002B3AEB">
        <w:tc>
          <w:tcPr>
            <w:tcW w:w="7497" w:type="dxa"/>
          </w:tcPr>
          <w:p w:rsidR="00BA0BFF" w:rsidRPr="008F62DA" w:rsidRDefault="00BA0BFF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Становништво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BA0BFF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5</w:t>
            </w:r>
          </w:p>
        </w:tc>
      </w:tr>
      <w:tr w:rsidR="00BA0BFF" w:rsidRPr="008F62DA" w:rsidTr="002B3AEB">
        <w:tc>
          <w:tcPr>
            <w:tcW w:w="7497" w:type="dxa"/>
          </w:tcPr>
          <w:p w:rsidR="00BA0BFF" w:rsidRPr="008F62DA" w:rsidRDefault="00BA0BFF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НАЧЕЛА И ЦИЉЕВИ ИЗ ПРОПИСА КОЈИМА СЕ УРЕЂУЈЕ УПРАВЉАЊЕ ОТПАДОМ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BA0BFF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6</w:t>
            </w:r>
          </w:p>
        </w:tc>
      </w:tr>
      <w:tr w:rsidR="00BA0BFF" w:rsidRPr="008F62DA" w:rsidTr="002B3AEB">
        <w:tc>
          <w:tcPr>
            <w:tcW w:w="7497" w:type="dxa"/>
          </w:tcPr>
          <w:p w:rsidR="00BA0BFF" w:rsidRPr="008F62DA" w:rsidRDefault="00BA0BFF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Начела управљања отпадом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BA0BFF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6</w:t>
            </w:r>
          </w:p>
        </w:tc>
      </w:tr>
      <w:tr w:rsidR="00BA0BFF" w:rsidRPr="008F62DA" w:rsidTr="002B3AEB">
        <w:tc>
          <w:tcPr>
            <w:tcW w:w="7497" w:type="dxa"/>
          </w:tcPr>
          <w:p w:rsidR="00BA0BFF" w:rsidRPr="008F62DA" w:rsidRDefault="00CE636A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Ред првенства управљања отпадом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</w:t>
            </w:r>
          </w:p>
        </w:tc>
        <w:tc>
          <w:tcPr>
            <w:tcW w:w="845" w:type="dxa"/>
            <w:vAlign w:val="bottom"/>
          </w:tcPr>
          <w:p w:rsidR="00BA0BFF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6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CE636A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ЦИЉЕВИ УПРАВЉАЊА ОТПАДОМ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</w:t>
            </w:r>
          </w:p>
        </w:tc>
        <w:tc>
          <w:tcPr>
            <w:tcW w:w="845" w:type="dxa"/>
            <w:vAlign w:val="bottom"/>
          </w:tcPr>
          <w:p w:rsidR="00CE636A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7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CE636A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ОБАВЕЗЕ УПРАВЉАЊА ОТПАДОМ НА ЛОКАЛНОМ НИВОУ КОЈИ ПРОИЗЛАЗЕ ИЗ ПРОПИСА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CE636A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7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CE636A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АНАЛИЗА И ОЦЈЕНА СТАЊА УПРАВЉАЊА ОТПАДОМ НА ПОДРУЧЈУ ГРАДА ГРАДИШКА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</w:t>
            </w:r>
          </w:p>
        </w:tc>
        <w:tc>
          <w:tcPr>
            <w:tcW w:w="845" w:type="dxa"/>
            <w:vAlign w:val="bottom"/>
          </w:tcPr>
          <w:p w:rsidR="00CE636A" w:rsidRPr="008F62DA" w:rsidRDefault="006D1EB9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8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CE636A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Управљање комуналним отпадом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</w:t>
            </w:r>
          </w:p>
        </w:tc>
        <w:tc>
          <w:tcPr>
            <w:tcW w:w="845" w:type="dxa"/>
            <w:vAlign w:val="bottom"/>
          </w:tcPr>
          <w:p w:rsidR="00CE636A" w:rsidRPr="008F62DA" w:rsidRDefault="00340D03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Latn-BA"/>
              </w:rPr>
            </w:pPr>
            <w:r w:rsidRPr="008F62DA">
              <w:rPr>
                <w:rFonts w:ascii="Arial" w:hAnsi="Arial" w:cs="Arial"/>
                <w:lang w:val="sr-Latn-BA"/>
              </w:rPr>
              <w:t>8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CE636A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Отпад из пољопривреде, хортикултуре, аквакултуре, шумарства, лова и риболова, припреме и прераде хране</w:t>
            </w:r>
            <w:r w:rsidR="008F62DA">
              <w:rPr>
                <w:rFonts w:ascii="Arial" w:hAnsi="Arial" w:cs="Arial"/>
                <w:lang w:val="sr-Latn-BA"/>
              </w:rPr>
              <w:t>...........</w:t>
            </w:r>
          </w:p>
        </w:tc>
        <w:tc>
          <w:tcPr>
            <w:tcW w:w="845" w:type="dxa"/>
            <w:vAlign w:val="bottom"/>
          </w:tcPr>
          <w:p w:rsidR="00CE636A" w:rsidRPr="008F62DA" w:rsidRDefault="00340D03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Latn-BA"/>
              </w:rPr>
            </w:pPr>
            <w:r w:rsidRPr="008F62DA">
              <w:rPr>
                <w:rFonts w:ascii="Arial" w:hAnsi="Arial" w:cs="Arial"/>
                <w:lang w:val="sr-Latn-BA"/>
              </w:rPr>
              <w:t>12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CE636A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 w:rsidRPr="008F62DA">
              <w:rPr>
                <w:rFonts w:ascii="Arial" w:hAnsi="Arial" w:cs="Arial"/>
                <w:lang w:val="sr-Cyrl-RS"/>
              </w:rPr>
              <w:t>Управљање посебним токовима отпада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</w:t>
            </w:r>
          </w:p>
        </w:tc>
        <w:tc>
          <w:tcPr>
            <w:tcW w:w="845" w:type="dxa"/>
            <w:vAlign w:val="bottom"/>
          </w:tcPr>
          <w:p w:rsidR="00CE636A" w:rsidRPr="008F62DA" w:rsidRDefault="00340D03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Latn-BA"/>
              </w:rPr>
            </w:pPr>
            <w:r w:rsidRPr="008F62DA">
              <w:rPr>
                <w:rFonts w:ascii="Arial" w:hAnsi="Arial" w:cs="Arial"/>
                <w:lang w:val="sr-Latn-BA"/>
              </w:rPr>
              <w:t>12</w:t>
            </w:r>
          </w:p>
        </w:tc>
      </w:tr>
      <w:tr w:rsidR="00D030DC" w:rsidRPr="008F62DA" w:rsidTr="002B3AEB">
        <w:tc>
          <w:tcPr>
            <w:tcW w:w="7497" w:type="dxa"/>
          </w:tcPr>
          <w:p w:rsidR="00D030DC" w:rsidRPr="008F62DA" w:rsidRDefault="00D030DC" w:rsidP="008F62DA">
            <w:pPr>
              <w:pStyle w:val="ListParagraph"/>
              <w:numPr>
                <w:ilvl w:val="1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Анализа прикупљених података.....................................................</w:t>
            </w:r>
          </w:p>
        </w:tc>
        <w:tc>
          <w:tcPr>
            <w:tcW w:w="845" w:type="dxa"/>
            <w:vAlign w:val="bottom"/>
          </w:tcPr>
          <w:p w:rsidR="00D030DC" w:rsidRPr="00D030DC" w:rsidRDefault="00D030DC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18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CE636A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Latn-BA"/>
              </w:rPr>
            </w:pPr>
            <w:r w:rsidRPr="008F62DA">
              <w:rPr>
                <w:rFonts w:ascii="Arial" w:hAnsi="Arial" w:cs="Arial"/>
                <w:lang w:val="sr-Cyrl-RS"/>
              </w:rPr>
              <w:t>РЕАЛИЗАЦИЈА МЈЕРА ЗА ПОСТИЗАЊЕ ЦИЉЕВА</w:t>
            </w:r>
            <w:r w:rsidR="008F62DA">
              <w:rPr>
                <w:rFonts w:ascii="Arial" w:hAnsi="Arial" w:cs="Arial"/>
                <w:lang w:val="sr-Latn-BA"/>
              </w:rPr>
              <w:t>...........................</w:t>
            </w:r>
          </w:p>
        </w:tc>
        <w:tc>
          <w:tcPr>
            <w:tcW w:w="845" w:type="dxa"/>
            <w:vAlign w:val="bottom"/>
          </w:tcPr>
          <w:p w:rsidR="00CE636A" w:rsidRPr="008F62DA" w:rsidRDefault="00D030DC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19</w:t>
            </w:r>
          </w:p>
        </w:tc>
      </w:tr>
      <w:tr w:rsidR="00CE636A" w:rsidRPr="008F62DA" w:rsidTr="002B3AEB">
        <w:tc>
          <w:tcPr>
            <w:tcW w:w="7497" w:type="dxa"/>
          </w:tcPr>
          <w:p w:rsidR="00CE636A" w:rsidRPr="008F62DA" w:rsidRDefault="002F6BB4" w:rsidP="008F62DA">
            <w:pPr>
              <w:pStyle w:val="ListParagraph"/>
              <w:numPr>
                <w:ilvl w:val="0"/>
                <w:numId w:val="15"/>
              </w:numPr>
              <w:spacing w:before="24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ЗАКЉУЧАК И </w:t>
            </w:r>
            <w:r w:rsidR="00CE636A" w:rsidRPr="008F62DA">
              <w:rPr>
                <w:rFonts w:ascii="Arial" w:hAnsi="Arial" w:cs="Arial"/>
                <w:lang w:val="sr-Cyrl-RS"/>
              </w:rPr>
              <w:t>МЈЕРЕ ЗА СМАЊЕЊЕ</w:t>
            </w:r>
            <w:r>
              <w:rPr>
                <w:rFonts w:ascii="Arial" w:hAnsi="Arial" w:cs="Arial"/>
                <w:lang w:val="sr-Cyrl-RS"/>
              </w:rPr>
              <w:t xml:space="preserve"> КОЛИЧИНЕ ОТПАДА КОЈИ СЕ ТРАЈНО </w:t>
            </w:r>
            <w:r w:rsidR="00CE636A" w:rsidRPr="008F62DA">
              <w:rPr>
                <w:rFonts w:ascii="Arial" w:hAnsi="Arial" w:cs="Arial"/>
                <w:lang w:val="sr-Cyrl-RS"/>
              </w:rPr>
              <w:t>ДЕПОНУЈЕ</w:t>
            </w:r>
            <w:r w:rsidR="008F62DA">
              <w:rPr>
                <w:rFonts w:ascii="Arial" w:hAnsi="Arial" w:cs="Arial"/>
                <w:lang w:val="sr-Latn-BA"/>
              </w:rPr>
              <w:t>..............................................................</w:t>
            </w:r>
            <w:r>
              <w:rPr>
                <w:rFonts w:ascii="Arial" w:hAnsi="Arial" w:cs="Arial"/>
                <w:lang w:val="sr-Latn-BA"/>
              </w:rPr>
              <w:t>..........</w:t>
            </w:r>
          </w:p>
        </w:tc>
        <w:tc>
          <w:tcPr>
            <w:tcW w:w="845" w:type="dxa"/>
            <w:vAlign w:val="bottom"/>
          </w:tcPr>
          <w:p w:rsidR="00CE636A" w:rsidRPr="008F62DA" w:rsidRDefault="00D030DC" w:rsidP="008F62DA">
            <w:pPr>
              <w:pStyle w:val="ListParagraph"/>
              <w:spacing w:before="240"/>
              <w:ind w:left="0"/>
              <w:jc w:val="right"/>
              <w:rPr>
                <w:rFonts w:ascii="Arial" w:hAnsi="Arial" w:cs="Arial"/>
                <w:lang w:val="sr-Latn-BA"/>
              </w:rPr>
            </w:pPr>
            <w:r>
              <w:rPr>
                <w:rFonts w:ascii="Arial" w:hAnsi="Arial" w:cs="Arial"/>
                <w:lang w:val="sr-Cyrl-RS"/>
              </w:rPr>
              <w:t>20</w:t>
            </w:r>
          </w:p>
        </w:tc>
      </w:tr>
    </w:tbl>
    <w:p w:rsidR="00BA0BFF" w:rsidRPr="003B6983" w:rsidRDefault="00BA0BFF" w:rsidP="00BA0BFF">
      <w:pPr>
        <w:pStyle w:val="ListParagraph"/>
        <w:rPr>
          <w:rFonts w:ascii="Arial" w:hAnsi="Arial" w:cs="Arial"/>
          <w:b/>
          <w:lang w:val="sr-Cyrl-RS"/>
        </w:rPr>
      </w:pPr>
    </w:p>
    <w:p w:rsidR="00BA0BFF" w:rsidRPr="003B6983" w:rsidRDefault="00BA0BFF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B1105B" w:rsidRPr="003B6983" w:rsidRDefault="00B1105B" w:rsidP="00B1105B">
      <w:pPr>
        <w:tabs>
          <w:tab w:val="left" w:pos="945"/>
        </w:tabs>
        <w:jc w:val="center"/>
        <w:rPr>
          <w:rFonts w:ascii="Arial" w:hAnsi="Arial" w:cs="Arial"/>
          <w:b/>
          <w:lang w:val="sr-Cyrl-RS"/>
        </w:rPr>
      </w:pPr>
    </w:p>
    <w:p w:rsidR="00871A31" w:rsidRPr="003B6983" w:rsidRDefault="002652E6" w:rsidP="006B385F">
      <w:pPr>
        <w:pStyle w:val="ListParagraph"/>
        <w:numPr>
          <w:ilvl w:val="0"/>
          <w:numId w:val="3"/>
        </w:numPr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lastRenderedPageBreak/>
        <w:t>УВОД</w:t>
      </w:r>
    </w:p>
    <w:p w:rsidR="00B05768" w:rsidRPr="003B6983" w:rsidRDefault="002652E6" w:rsidP="002652E6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Л</w:t>
      </w:r>
      <w:r w:rsidR="00B05768" w:rsidRPr="003B6983">
        <w:rPr>
          <w:rFonts w:ascii="Arial" w:hAnsi="Arial" w:cs="Arial"/>
          <w:lang w:val="sr-Cyrl-RS"/>
        </w:rPr>
        <w:t>окални п</w:t>
      </w:r>
      <w:r w:rsidRPr="003B6983">
        <w:rPr>
          <w:rFonts w:ascii="Arial" w:hAnsi="Arial" w:cs="Arial"/>
          <w:lang w:val="sr-Cyrl-RS"/>
        </w:rPr>
        <w:t>лан управљања отпадом града Градишка за период 2021. – 2026. године</w:t>
      </w:r>
      <w:r w:rsidR="00B05768" w:rsidRPr="003B6983">
        <w:rPr>
          <w:rFonts w:ascii="Arial" w:hAnsi="Arial" w:cs="Arial"/>
          <w:lang w:val="sr-Cyrl-RS"/>
        </w:rPr>
        <w:t xml:space="preserve"> (у даљем тексту: Локални план)</w:t>
      </w:r>
      <w:r w:rsidRPr="003B6983">
        <w:rPr>
          <w:rFonts w:ascii="Arial" w:hAnsi="Arial" w:cs="Arial"/>
          <w:lang w:val="sr-Cyrl-RS"/>
        </w:rPr>
        <w:t xml:space="preserve">, </w:t>
      </w:r>
      <w:r w:rsidR="00B05768" w:rsidRPr="003B6983">
        <w:rPr>
          <w:rFonts w:ascii="Arial" w:hAnsi="Arial" w:cs="Arial"/>
          <w:lang w:val="sr-Cyrl-RS"/>
        </w:rPr>
        <w:t>усвојен је Одлуком Скупштине града Градишка („Сл</w:t>
      </w:r>
      <w:r w:rsidR="00F37C45" w:rsidRPr="003B6983">
        <w:rPr>
          <w:rFonts w:ascii="Arial" w:hAnsi="Arial" w:cs="Arial"/>
          <w:lang w:val="sr-Cyrl-RS"/>
        </w:rPr>
        <w:t xml:space="preserve">ужбени </w:t>
      </w:r>
      <w:r w:rsidR="00B05768" w:rsidRPr="003B6983">
        <w:rPr>
          <w:rFonts w:ascii="Arial" w:hAnsi="Arial" w:cs="Arial"/>
          <w:lang w:val="sr-Cyrl-RS"/>
        </w:rPr>
        <w:t>гласник града Градишка“ бр. 4/22), сходно законс</w:t>
      </w:r>
      <w:r w:rsidR="006B385F" w:rsidRPr="003B6983">
        <w:rPr>
          <w:rFonts w:ascii="Arial" w:hAnsi="Arial" w:cs="Arial"/>
          <w:lang w:val="sr-Cyrl-RS"/>
        </w:rPr>
        <w:t>к</w:t>
      </w:r>
      <w:r w:rsidR="00B05768" w:rsidRPr="003B6983">
        <w:rPr>
          <w:rFonts w:ascii="Arial" w:hAnsi="Arial" w:cs="Arial"/>
          <w:lang w:val="sr-Cyrl-RS"/>
        </w:rPr>
        <w:t>и дефинисаним обавезама.</w:t>
      </w:r>
      <w:r w:rsidR="006B385F" w:rsidRPr="003B6983">
        <w:rPr>
          <w:rFonts w:ascii="Arial" w:hAnsi="Arial" w:cs="Arial"/>
          <w:lang w:val="sr-Cyrl-RS"/>
        </w:rPr>
        <w:t xml:space="preserve"> Локални план је основни документ који има за циљ да успостави функционалан систем одрживог управљања отпадом на подручју Града Градишка, односно којим се на основу анализе постојећег стања и законски постављених циљева управљања отпадом, одређују мјере и активности за побољшање организације система управљања отпадо</w:t>
      </w:r>
      <w:r w:rsidR="00EB7DB3" w:rsidRPr="003B6983">
        <w:rPr>
          <w:rFonts w:ascii="Arial" w:hAnsi="Arial" w:cs="Arial"/>
          <w:lang w:val="sr-Cyrl-RS"/>
        </w:rPr>
        <w:t xml:space="preserve">м, те јачања свијести јавности. </w:t>
      </w:r>
      <w:r w:rsidR="00B05768" w:rsidRPr="003B6983">
        <w:rPr>
          <w:rFonts w:ascii="Arial" w:hAnsi="Arial" w:cs="Arial"/>
          <w:lang w:val="sr-Cyrl-RS"/>
        </w:rPr>
        <w:t>Локалним планом је описано постојеће стање управљања отпадом на подручју града Градишка (у даљем тексту: Град).</w:t>
      </w:r>
    </w:p>
    <w:p w:rsidR="00EB7DB3" w:rsidRPr="003B6983" w:rsidRDefault="00EB7DB3" w:rsidP="003B6983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Радни тим за праћење реализације Локалног плана управљања отпадом Града Градишка за период 2021.-2026. године чине:</w:t>
      </w:r>
    </w:p>
    <w:p w:rsidR="00EB7DB3" w:rsidRPr="003B6983" w:rsidRDefault="009675B0" w:rsidP="00B1105B">
      <w:pPr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</w:t>
      </w:r>
      <w:r>
        <w:rPr>
          <w:rFonts w:ascii="Arial" w:hAnsi="Arial" w:cs="Arial"/>
          <w:lang w:val="sr-Cyrl-RS"/>
        </w:rPr>
        <w:tab/>
        <w:t>Марина Вукотић</w:t>
      </w:r>
      <w:r w:rsidR="00EB7DB3" w:rsidRPr="003B6983">
        <w:rPr>
          <w:rFonts w:ascii="Arial" w:hAnsi="Arial" w:cs="Arial"/>
          <w:lang w:val="sr-Cyrl-RS"/>
        </w:rPr>
        <w:t>, вођа радног тима</w:t>
      </w:r>
    </w:p>
    <w:p w:rsidR="00EB7DB3" w:rsidRPr="003B6983" w:rsidRDefault="00EB7DB3" w:rsidP="00B1105B">
      <w:pPr>
        <w:spacing w:after="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2.</w:t>
      </w:r>
      <w:r w:rsidRPr="003B6983">
        <w:rPr>
          <w:rFonts w:ascii="Arial" w:hAnsi="Arial" w:cs="Arial"/>
          <w:lang w:val="sr-Cyrl-RS"/>
        </w:rPr>
        <w:tab/>
        <w:t>Сњежана Ђурић, члан</w:t>
      </w:r>
    </w:p>
    <w:p w:rsidR="00EB7DB3" w:rsidRDefault="009675B0" w:rsidP="00B1105B">
      <w:pPr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3.</w:t>
      </w:r>
      <w:r>
        <w:rPr>
          <w:rFonts w:ascii="Arial" w:hAnsi="Arial" w:cs="Arial"/>
          <w:lang w:val="sr-Cyrl-RS"/>
        </w:rPr>
        <w:tab/>
        <w:t>Дарко Шестић</w:t>
      </w:r>
      <w:r w:rsidR="00EB7DB3" w:rsidRPr="003B6983">
        <w:rPr>
          <w:rFonts w:ascii="Arial" w:hAnsi="Arial" w:cs="Arial"/>
          <w:lang w:val="sr-Cyrl-RS"/>
        </w:rPr>
        <w:t>, члан</w:t>
      </w:r>
    </w:p>
    <w:p w:rsidR="009675B0" w:rsidRPr="003B6983" w:rsidRDefault="009675B0" w:rsidP="00B1105B">
      <w:pPr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4.</w:t>
      </w:r>
      <w:r>
        <w:rPr>
          <w:rFonts w:ascii="Arial" w:hAnsi="Arial" w:cs="Arial"/>
          <w:lang w:val="sr-Cyrl-RS"/>
        </w:rPr>
        <w:tab/>
        <w:t>Санела Бабић, члан</w:t>
      </w:r>
    </w:p>
    <w:p w:rsidR="00EB7DB3" w:rsidRPr="003B6983" w:rsidRDefault="009675B0" w:rsidP="00B1105B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5</w:t>
      </w:r>
      <w:r w:rsidR="00EB7DB3" w:rsidRPr="003B6983">
        <w:rPr>
          <w:rFonts w:ascii="Arial" w:hAnsi="Arial" w:cs="Arial"/>
          <w:lang w:val="sr-Cyrl-RS"/>
        </w:rPr>
        <w:t>.</w:t>
      </w:r>
      <w:r w:rsidR="00EB7DB3" w:rsidRPr="003B6983">
        <w:rPr>
          <w:rFonts w:ascii="Arial" w:hAnsi="Arial" w:cs="Arial"/>
          <w:lang w:val="sr-Cyrl-RS"/>
        </w:rPr>
        <w:tab/>
        <w:t>Драган Благојевић, члан</w:t>
      </w:r>
    </w:p>
    <w:p w:rsidR="00D6607C" w:rsidRPr="003B6983" w:rsidRDefault="0032019B" w:rsidP="003B6983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У складу са Законом о управљању отпадом (</w:t>
      </w:r>
      <w:r w:rsidR="00C766AD">
        <w:rPr>
          <w:rFonts w:ascii="Arial" w:hAnsi="Arial" w:cs="Arial"/>
          <w:lang w:val="sr-Latn-BA"/>
        </w:rPr>
        <w:t>„</w:t>
      </w:r>
      <w:r w:rsidRPr="003B6983">
        <w:rPr>
          <w:rFonts w:ascii="Arial" w:hAnsi="Arial" w:cs="Arial"/>
          <w:lang w:val="sr-Cyrl-RS"/>
        </w:rPr>
        <w:t>Сл</w:t>
      </w:r>
      <w:r w:rsidR="003B6983">
        <w:rPr>
          <w:rFonts w:ascii="Arial" w:hAnsi="Arial" w:cs="Arial"/>
          <w:lang w:val="sr-Cyrl-RS"/>
        </w:rPr>
        <w:t>ужбени</w:t>
      </w:r>
      <w:r w:rsidRPr="003B6983">
        <w:rPr>
          <w:rFonts w:ascii="Arial" w:hAnsi="Arial" w:cs="Arial"/>
          <w:lang w:val="sr-Cyrl-RS"/>
        </w:rPr>
        <w:t xml:space="preserve"> гл</w:t>
      </w:r>
      <w:r w:rsidR="003B6983">
        <w:rPr>
          <w:rFonts w:ascii="Arial" w:hAnsi="Arial" w:cs="Arial"/>
          <w:lang w:val="sr-Cyrl-RS"/>
        </w:rPr>
        <w:t>асник</w:t>
      </w:r>
      <w:r w:rsidRPr="003B6983">
        <w:rPr>
          <w:rFonts w:ascii="Arial" w:hAnsi="Arial" w:cs="Arial"/>
          <w:lang w:val="sr-Cyrl-RS"/>
        </w:rPr>
        <w:t xml:space="preserve"> РС</w:t>
      </w:r>
      <w:r w:rsidR="00C766AD">
        <w:rPr>
          <w:rFonts w:ascii="Arial" w:hAnsi="Arial" w:cs="Arial"/>
          <w:lang w:val="sr-Latn-BA"/>
        </w:rPr>
        <w:t>“</w:t>
      </w:r>
      <w:r w:rsidRPr="003B6983">
        <w:rPr>
          <w:rFonts w:ascii="Arial" w:hAnsi="Arial" w:cs="Arial"/>
          <w:lang w:val="sr-Cyrl-RS"/>
        </w:rPr>
        <w:t>, бр. 111/13, 106/15, 2/18, 16/18, 70/20, 63/21 и 65/21) циљ је да се обезбиједе и осигурају услови за:</w:t>
      </w:r>
    </w:p>
    <w:p w:rsidR="0032019B" w:rsidRPr="003B6983" w:rsidRDefault="0032019B" w:rsidP="0032019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управљање отпадом на начин којим се не угрожава здравље људи и животна средина,</w:t>
      </w:r>
    </w:p>
    <w:p w:rsidR="0032019B" w:rsidRPr="003B6983" w:rsidRDefault="0032019B" w:rsidP="0032019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превенцију настајања отпада, посебно развојем чистијих технологија и рационалним коришћењем природних богастава, као и отклањање опасности од његовог штетног дејства на здравље људи</w:t>
      </w:r>
      <w:r w:rsidR="00F26265" w:rsidRPr="003B6983">
        <w:rPr>
          <w:rFonts w:ascii="Arial" w:hAnsi="Arial" w:cs="Arial"/>
          <w:lang w:val="sr-Cyrl-RS"/>
        </w:rPr>
        <w:t xml:space="preserve"> и</w:t>
      </w:r>
      <w:r w:rsidRPr="003B6983">
        <w:rPr>
          <w:rFonts w:ascii="Arial" w:hAnsi="Arial" w:cs="Arial"/>
          <w:lang w:val="sr-Cyrl-RS"/>
        </w:rPr>
        <w:t xml:space="preserve"> животну средину,</w:t>
      </w:r>
    </w:p>
    <w:p w:rsidR="0032019B" w:rsidRPr="003B6983" w:rsidRDefault="0032019B" w:rsidP="0032019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поново искоришћавање и рециклажа отпада, издвајање секундарних сировина из отпада </w:t>
      </w:r>
      <w:r w:rsidR="004A0A40" w:rsidRPr="003B6983">
        <w:rPr>
          <w:rFonts w:ascii="Arial" w:hAnsi="Arial" w:cs="Arial"/>
          <w:lang w:val="sr-Cyrl-RS"/>
        </w:rPr>
        <w:t>и коришћење отпада као енергента,</w:t>
      </w:r>
    </w:p>
    <w:p w:rsidR="004A0A40" w:rsidRPr="003B6983" w:rsidRDefault="004A0A40" w:rsidP="0032019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развој поступка и метода за одлагање отпада,</w:t>
      </w:r>
    </w:p>
    <w:p w:rsidR="004A0A40" w:rsidRPr="003B6983" w:rsidRDefault="004A0A40" w:rsidP="0032019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санацију неуређених одлагалишта отпада,</w:t>
      </w:r>
    </w:p>
    <w:p w:rsidR="004A0A40" w:rsidRPr="003B6983" w:rsidRDefault="004A0A40" w:rsidP="0032019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праћење стања постојећих и новоформираних одлагалишта отпада и</w:t>
      </w:r>
    </w:p>
    <w:p w:rsidR="004A0A40" w:rsidRPr="003B6983" w:rsidRDefault="004A0A40" w:rsidP="0032019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развијање свијести о управљању отпадом.</w:t>
      </w:r>
    </w:p>
    <w:p w:rsidR="004A0A40" w:rsidRPr="003B6983" w:rsidRDefault="002A6993" w:rsidP="002A6993">
      <w:pPr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noProof/>
          <w:lang w:eastAsia="en-GB"/>
        </w:rPr>
        <w:drawing>
          <wp:inline distT="0" distB="0" distL="0" distR="0">
            <wp:extent cx="3505200" cy="267133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nimak ekrana 2025-04-14 115916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4" t="4233" r="6458"/>
                    <a:stretch/>
                  </pic:blipFill>
                  <pic:spPr bwMode="auto">
                    <a:xfrm>
                      <a:off x="0" y="0"/>
                      <a:ext cx="3553212" cy="2707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23FDE" w:rsidRPr="003B6983">
        <w:rPr>
          <w:rFonts w:ascii="Arial" w:hAnsi="Arial" w:cs="Arial"/>
          <w:lang w:val="sr-Cyrl-RS"/>
        </w:rPr>
        <w:br w:type="textWrapping" w:clear="all"/>
      </w:r>
      <w:r w:rsidR="0039304A" w:rsidRPr="003B6983">
        <w:rPr>
          <w:rFonts w:ascii="Arial" w:hAnsi="Arial" w:cs="Arial"/>
          <w:lang w:val="sr-Cyrl-RS"/>
        </w:rPr>
        <w:t xml:space="preserve">Слика 1. Одрживо </w:t>
      </w:r>
      <w:r w:rsidR="009675B0">
        <w:rPr>
          <w:rFonts w:ascii="Arial" w:hAnsi="Arial" w:cs="Arial"/>
          <w:lang w:val="sr-Cyrl-RS"/>
        </w:rPr>
        <w:t>управљање отпадом</w:t>
      </w:r>
    </w:p>
    <w:p w:rsidR="00B05768" w:rsidRDefault="00023FDE" w:rsidP="00023FD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lang w:val="sr-Cyrl-RS"/>
        </w:rPr>
      </w:pPr>
      <w:bookmarkStart w:id="0" w:name="_Ref136952976"/>
      <w:r w:rsidRPr="003B6983">
        <w:rPr>
          <w:rFonts w:ascii="Arial" w:hAnsi="Arial" w:cs="Arial"/>
          <w:b/>
          <w:lang w:val="sr-Cyrl-RS"/>
        </w:rPr>
        <w:lastRenderedPageBreak/>
        <w:t>ОСНОВНИ ПОДАЦИ О ГРАДУ</w:t>
      </w:r>
      <w:bookmarkEnd w:id="0"/>
    </w:p>
    <w:p w:rsidR="003B6983" w:rsidRPr="003B6983" w:rsidRDefault="003B6983" w:rsidP="003B6983">
      <w:pPr>
        <w:pStyle w:val="ListParagraph"/>
        <w:jc w:val="both"/>
        <w:rPr>
          <w:rFonts w:ascii="Arial" w:hAnsi="Arial" w:cs="Arial"/>
          <w:b/>
          <w:lang w:val="sr-Cyrl-RS"/>
        </w:rPr>
      </w:pPr>
    </w:p>
    <w:p w:rsidR="00523C5E" w:rsidRPr="003B6983" w:rsidRDefault="00523C5E" w:rsidP="003B6983">
      <w:pPr>
        <w:pStyle w:val="ListParagraph"/>
        <w:numPr>
          <w:ilvl w:val="1"/>
          <w:numId w:val="3"/>
        </w:numPr>
        <w:spacing w:before="240"/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>Положај</w:t>
      </w:r>
    </w:p>
    <w:p w:rsidR="0039304A" w:rsidRPr="003B6983" w:rsidRDefault="0039304A" w:rsidP="0039304A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Град Градишка се налази у сјеверозападном дијелу Републике Српске и Босне и Херцеговине. Територијално Град је смјештен између 44° 56' 24" и 45° 14' 18" сјеверне географске ширине и 16° 54' 16" и 17° 27' 39" источне географске дужине. Граничне јединице локалне самоуправе из Републике Српске су: на сјевероистоку Србац, на сјеверозападу Козарска Дубица, на југозападу Приједор, на југоистоку  Лакташи, на југу Бања Лука и на сјеверу се наслања на обалу ријеке Саве дужином од 58,78</w:t>
      </w:r>
      <w:r w:rsidR="00876BF5" w:rsidRPr="003B6983">
        <w:rPr>
          <w:rFonts w:ascii="Arial" w:hAnsi="Arial" w:cs="Arial"/>
          <w:lang w:val="sr-Cyrl-RS"/>
        </w:rPr>
        <w:t xml:space="preserve"> </w:t>
      </w:r>
      <w:r w:rsidR="00876BF5" w:rsidRPr="003B6983">
        <w:rPr>
          <w:rFonts w:ascii="Arial" w:hAnsi="Arial" w:cs="Arial"/>
          <w:lang w:val="sr-Latn-BA"/>
        </w:rPr>
        <w:t>km</w:t>
      </w:r>
      <w:r w:rsidRPr="003B6983">
        <w:rPr>
          <w:rFonts w:ascii="Arial" w:hAnsi="Arial" w:cs="Arial"/>
          <w:lang w:val="sr-Latn-BA"/>
        </w:rPr>
        <w:t xml:space="preserve"> која је и државна граница са Републиком Хрватском и Европском унијом. Граничне општине из Републике Хрватске су: Врбје, Давор и Стара Градишка у Бродско-посавској жупанији и Јасеновац у Сисачкомословачкој жупанији. </w:t>
      </w:r>
    </w:p>
    <w:p w:rsidR="0039304A" w:rsidRPr="003B6983" w:rsidRDefault="00B8219D" w:rsidP="0039304A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 xml:space="preserve">Подручје </w:t>
      </w:r>
      <w:r w:rsidRPr="003B6983">
        <w:rPr>
          <w:rFonts w:ascii="Arial" w:hAnsi="Arial" w:cs="Arial"/>
          <w:lang w:val="sr-Cyrl-RS"/>
        </w:rPr>
        <w:t>г</w:t>
      </w:r>
      <w:r w:rsidR="0039304A" w:rsidRPr="003B6983">
        <w:rPr>
          <w:rFonts w:ascii="Arial" w:hAnsi="Arial" w:cs="Arial"/>
          <w:lang w:val="sr-Latn-BA"/>
        </w:rPr>
        <w:t xml:space="preserve">рада Градишка састоји се од низијског дијела Лијевча поља и са јужне стране ограничена је побрђем сјеверног дијела Поткозарја и мањим дијелом планинског краја Козаре и Просаре. Са запада је ограничена источном Просаром и сјеверном Козаром, која је затвара и са југозапада. На југу граница иде дијелом Лијевча поља, те на истоку паралелно са ријеком Врбас до ријеке Саве. </w:t>
      </w:r>
    </w:p>
    <w:p w:rsidR="00023FDE" w:rsidRDefault="0039304A" w:rsidP="0039304A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Вертикални распон</w:t>
      </w:r>
      <w:r w:rsidR="00B8219D" w:rsidRPr="003B6983">
        <w:rPr>
          <w:rFonts w:ascii="Arial" w:hAnsi="Arial" w:cs="Arial"/>
          <w:lang w:val="sr-Latn-BA"/>
        </w:rPr>
        <w:t xml:space="preserve"> г</w:t>
      </w:r>
      <w:r w:rsidR="00876BF5" w:rsidRPr="003B6983">
        <w:rPr>
          <w:rFonts w:ascii="Arial" w:hAnsi="Arial" w:cs="Arial"/>
          <w:lang w:val="sr-Latn-BA"/>
        </w:rPr>
        <w:t xml:space="preserve">рада Градишка се креће од 89 m </w:t>
      </w:r>
      <w:r w:rsidRPr="003B6983">
        <w:rPr>
          <w:rFonts w:ascii="Arial" w:hAnsi="Arial" w:cs="Arial"/>
          <w:lang w:val="sr-Latn-BA"/>
        </w:rPr>
        <w:t>н.в. која је и најнижа тачка и налази се на ријеци Сави, источно од насеља Оруб</w:t>
      </w:r>
      <w:r w:rsidR="00876BF5" w:rsidRPr="003B6983">
        <w:rPr>
          <w:rFonts w:ascii="Arial" w:hAnsi="Arial" w:cs="Arial"/>
          <w:lang w:val="sr-Latn-BA"/>
        </w:rPr>
        <w:t xml:space="preserve">ица, све до 863 m </w:t>
      </w:r>
      <w:r w:rsidRPr="003B6983">
        <w:rPr>
          <w:rFonts w:ascii="Arial" w:hAnsi="Arial" w:cs="Arial"/>
          <w:lang w:val="sr-Latn-BA"/>
        </w:rPr>
        <w:t>н.в. која највиша тачка на планини Козара. Подручје Просаре има мак</w:t>
      </w:r>
      <w:r w:rsidR="00876BF5" w:rsidRPr="003B6983">
        <w:rPr>
          <w:rFonts w:ascii="Arial" w:hAnsi="Arial" w:cs="Arial"/>
          <w:lang w:val="sr-Latn-BA"/>
        </w:rPr>
        <w:t>си</w:t>
      </w:r>
      <w:r w:rsidR="00B8219D" w:rsidRPr="003B6983">
        <w:rPr>
          <w:rFonts w:ascii="Arial" w:hAnsi="Arial" w:cs="Arial"/>
          <w:lang w:val="sr-Latn-BA"/>
        </w:rPr>
        <w:t xml:space="preserve">малну надморску висину од 367 m </w:t>
      </w:r>
      <w:r w:rsidRPr="003B6983">
        <w:rPr>
          <w:rFonts w:ascii="Arial" w:hAnsi="Arial" w:cs="Arial"/>
          <w:lang w:val="sr-Latn-BA"/>
        </w:rPr>
        <w:t>н.в. (предио Лупешка Крчевина). Обронци ових планина б</w:t>
      </w:r>
      <w:r w:rsidR="00B8219D" w:rsidRPr="003B6983">
        <w:rPr>
          <w:rFonts w:ascii="Arial" w:hAnsi="Arial" w:cs="Arial"/>
          <w:lang w:val="sr-Latn-BA"/>
        </w:rPr>
        <w:t>лаго се спуштају према долини гдј</w:t>
      </w:r>
      <w:r w:rsidRPr="003B6983">
        <w:rPr>
          <w:rFonts w:ascii="Arial" w:hAnsi="Arial" w:cs="Arial"/>
          <w:lang w:val="sr-Latn-BA"/>
        </w:rPr>
        <w:t>е н</w:t>
      </w:r>
      <w:r w:rsidR="00876BF5" w:rsidRPr="003B6983">
        <w:rPr>
          <w:rFonts w:ascii="Arial" w:hAnsi="Arial" w:cs="Arial"/>
          <w:lang w:val="sr-Latn-BA"/>
        </w:rPr>
        <w:t>адморска висина износи свега 92 m н.в., гдј</w:t>
      </w:r>
      <w:r w:rsidRPr="003B6983">
        <w:rPr>
          <w:rFonts w:ascii="Arial" w:hAnsi="Arial" w:cs="Arial"/>
          <w:lang w:val="sr-Latn-BA"/>
        </w:rPr>
        <w:t>е се простире плодно Лијевче поље.</w:t>
      </w:r>
      <w:r w:rsidR="00876BF5" w:rsidRPr="003B6983">
        <w:rPr>
          <w:rFonts w:ascii="Arial" w:hAnsi="Arial" w:cs="Arial"/>
          <w:lang w:val="sr-Latn-BA"/>
        </w:rPr>
        <w:t xml:space="preserve"> </w:t>
      </w:r>
      <w:r w:rsidR="00876BF5" w:rsidRPr="003B6983">
        <w:rPr>
          <w:rStyle w:val="FootnoteReference"/>
          <w:rFonts w:ascii="Arial" w:hAnsi="Arial" w:cs="Arial"/>
          <w:lang w:val="sr-Latn-BA"/>
        </w:rPr>
        <w:footnoteReference w:id="1"/>
      </w:r>
    </w:p>
    <w:p w:rsidR="003B6983" w:rsidRPr="003B6983" w:rsidRDefault="003B6983" w:rsidP="0039304A">
      <w:pPr>
        <w:jc w:val="both"/>
        <w:rPr>
          <w:rFonts w:ascii="Arial" w:hAnsi="Arial" w:cs="Arial"/>
          <w:lang w:val="sr-Latn-BA"/>
        </w:rPr>
      </w:pPr>
    </w:p>
    <w:p w:rsidR="0039304A" w:rsidRPr="003B6983" w:rsidRDefault="0039304A" w:rsidP="0039304A">
      <w:pPr>
        <w:jc w:val="center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noProof/>
          <w:lang w:eastAsia="en-GB"/>
        </w:rPr>
        <w:drawing>
          <wp:inline distT="0" distB="0" distL="0" distR="0">
            <wp:extent cx="3727450" cy="3534750"/>
            <wp:effectExtent l="0" t="0" r="635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ад Градишка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7450" cy="353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04A" w:rsidRPr="003B6983" w:rsidRDefault="00B8219D" w:rsidP="0039304A">
      <w:pPr>
        <w:jc w:val="center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Слика 2. Положај г</w:t>
      </w:r>
      <w:r w:rsidR="0039304A" w:rsidRPr="003B6983">
        <w:rPr>
          <w:rFonts w:ascii="Arial" w:hAnsi="Arial" w:cs="Arial"/>
          <w:lang w:val="sr-Cyrl-RS"/>
        </w:rPr>
        <w:t>рада Градишка</w:t>
      </w:r>
    </w:p>
    <w:p w:rsidR="00523C5E" w:rsidRPr="003B6983" w:rsidRDefault="00523C5E" w:rsidP="00523C5E">
      <w:pPr>
        <w:pStyle w:val="ListParagraph"/>
        <w:numPr>
          <w:ilvl w:val="1"/>
          <w:numId w:val="3"/>
        </w:numPr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lastRenderedPageBreak/>
        <w:t>Становништво</w:t>
      </w:r>
      <w:r w:rsidR="003E60BC" w:rsidRPr="003B6983">
        <w:rPr>
          <w:rFonts w:ascii="Arial" w:hAnsi="Arial" w:cs="Arial"/>
          <w:b/>
          <w:lang w:val="sr-Cyrl-RS"/>
        </w:rPr>
        <w:t xml:space="preserve"> </w:t>
      </w:r>
    </w:p>
    <w:p w:rsidR="00523C5E" w:rsidRPr="003B6983" w:rsidRDefault="00523C5E" w:rsidP="0019247E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На подручју Градишке према подацима Републичког завода за статистику у 2013. години живјело је 49.196 становника у 16.939 домаћинстава, што је, међу јединицама локалне самоуправе у РС, сврстава на седму позицију по популационој величини.</w:t>
      </w:r>
    </w:p>
    <w:p w:rsidR="003E60BC" w:rsidRPr="003B6983" w:rsidRDefault="003E60BC" w:rsidP="003E60BC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Према подацима Републичког завод</w:t>
      </w:r>
      <w:r w:rsidR="002F6BB4">
        <w:rPr>
          <w:rFonts w:ascii="Arial" w:hAnsi="Arial" w:cs="Arial"/>
          <w:lang w:val="sr-Cyrl-RS"/>
        </w:rPr>
        <w:t>а</w:t>
      </w:r>
      <w:r w:rsidRPr="003B6983">
        <w:rPr>
          <w:rFonts w:ascii="Arial" w:hAnsi="Arial" w:cs="Arial"/>
          <w:lang w:val="sr-Cyrl-RS"/>
        </w:rPr>
        <w:t xml:space="preserve"> за статистику Градишка има позитиван салдо унутрашњих миграција (израженије досељавање из других јединица локалне самоуправе РС у Градишку, него обратно) у периоду 2007 – 2017. Негативан салдо унутрашњих м</w:t>
      </w:r>
      <w:r w:rsidR="00C11F2A">
        <w:rPr>
          <w:rFonts w:ascii="Arial" w:hAnsi="Arial" w:cs="Arial"/>
          <w:lang w:val="sr-Cyrl-RS"/>
        </w:rPr>
        <w:t>играција ипак је забиљежен 2008.,</w:t>
      </w:r>
      <w:r w:rsidRPr="003B6983">
        <w:rPr>
          <w:rFonts w:ascii="Arial" w:hAnsi="Arial" w:cs="Arial"/>
          <w:lang w:val="sr-Cyrl-RS"/>
        </w:rPr>
        <w:t xml:space="preserve"> 2012</w:t>
      </w:r>
      <w:r w:rsidR="00C11F2A">
        <w:rPr>
          <w:rFonts w:ascii="Arial" w:hAnsi="Arial" w:cs="Arial"/>
          <w:lang w:val="sr-Latn-RS"/>
        </w:rPr>
        <w:t>.</w:t>
      </w:r>
      <w:r w:rsidRPr="003B6983">
        <w:rPr>
          <w:rFonts w:ascii="Arial" w:hAnsi="Arial" w:cs="Arial"/>
          <w:lang w:val="sr-Cyrl-RS"/>
        </w:rPr>
        <w:t xml:space="preserve"> и 2014. године. Иначе, позитиван миграциони салдо унутрашњих миграција у овом периоду је, поред Градишке, присутан првенствено у градовима односно регионалним центрима РС. Основано се може претпоставити да је укупни миграциони салдо у садашњем тренутку негативан због негативног миграционог салда спољних миграција.</w:t>
      </w:r>
    </w:p>
    <w:p w:rsidR="003E60BC" w:rsidRPr="003B6983" w:rsidRDefault="003E60BC" w:rsidP="003E60BC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На подручју Градишке становништво живи у 68 насељених мјеста која су организована у 56 мјесних заједница. Званично градско насеље представља Градишка у којој живи око 28% укупне популације Градишке.</w:t>
      </w:r>
    </w:p>
    <w:p w:rsidR="003E60BC" w:rsidRDefault="003E60BC" w:rsidP="003E60BC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Насељено мјесто Нова Топола вјероватно једино ис</w:t>
      </w:r>
      <w:r w:rsidR="00B8219D" w:rsidRPr="003B6983">
        <w:rPr>
          <w:rFonts w:ascii="Arial" w:hAnsi="Arial" w:cs="Arial"/>
          <w:lang w:val="sr-Cyrl-RS"/>
        </w:rPr>
        <w:t>пуњава комбиновани демографско–</w:t>
      </w:r>
      <w:r w:rsidRPr="003B6983">
        <w:rPr>
          <w:rFonts w:ascii="Arial" w:hAnsi="Arial" w:cs="Arial"/>
          <w:lang w:val="sr-Cyrl-RS"/>
        </w:rPr>
        <w:t>статистички критеријум за градска насеља (изнад 2000 становника уз удио непољопривредног становништва изнад 90%). Остала насељена мјеста представљају мјешовита и сеоска насеља. Подручје Градишке 2013. године има просјечну гу</w:t>
      </w:r>
      <w:r w:rsidR="00B8219D" w:rsidRPr="003B6983">
        <w:rPr>
          <w:rFonts w:ascii="Arial" w:hAnsi="Arial" w:cs="Arial"/>
          <w:lang w:val="sr-Cyrl-RS"/>
        </w:rPr>
        <w:t>стину насељености од 64,</w:t>
      </w:r>
      <w:r w:rsidRPr="003B6983">
        <w:rPr>
          <w:rFonts w:ascii="Arial" w:hAnsi="Arial" w:cs="Arial"/>
          <w:lang w:val="sr-Cyrl-RS"/>
        </w:rPr>
        <w:t>59 ст/km</w:t>
      </w:r>
      <w:r w:rsidRPr="003B6983">
        <w:rPr>
          <w:rFonts w:ascii="Arial" w:hAnsi="Arial" w:cs="Arial"/>
          <w:vertAlign w:val="superscript"/>
          <w:lang w:val="sr-Latn-BA"/>
        </w:rPr>
        <w:t>2</w:t>
      </w:r>
      <w:r w:rsidRPr="003B6983">
        <w:rPr>
          <w:rFonts w:ascii="Arial" w:hAnsi="Arial" w:cs="Arial"/>
          <w:lang w:val="sr-Cyrl-RS"/>
        </w:rPr>
        <w:t>, што је изнад просјека РС и око просјека БиХ.</w:t>
      </w:r>
      <w:r w:rsidRPr="003B6983">
        <w:rPr>
          <w:rStyle w:val="FootnoteReference"/>
          <w:rFonts w:ascii="Arial" w:hAnsi="Arial" w:cs="Arial"/>
          <w:lang w:val="sr-Cyrl-RS"/>
        </w:rPr>
        <w:footnoteReference w:id="2"/>
      </w:r>
    </w:p>
    <w:p w:rsidR="003B6983" w:rsidRPr="003B6983" w:rsidRDefault="003B6983" w:rsidP="003E60BC">
      <w:pPr>
        <w:jc w:val="both"/>
        <w:rPr>
          <w:rFonts w:ascii="Arial" w:hAnsi="Arial" w:cs="Arial"/>
          <w:lang w:val="sr-Cyrl-RS"/>
        </w:rPr>
      </w:pPr>
    </w:p>
    <w:p w:rsidR="003E60BC" w:rsidRPr="003B6983" w:rsidRDefault="003E60BC" w:rsidP="003E60BC">
      <w:pPr>
        <w:jc w:val="center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noProof/>
          <w:lang w:eastAsia="en-GB"/>
        </w:rPr>
        <w:drawing>
          <wp:inline distT="0" distB="0" distL="0" distR="0" wp14:anchorId="0B2CF0CD" wp14:editId="561EAB15">
            <wp:extent cx="5032968" cy="36671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Мјесне заједнице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5" t="3781" r="2933"/>
                    <a:stretch/>
                  </pic:blipFill>
                  <pic:spPr bwMode="auto">
                    <a:xfrm>
                      <a:off x="0" y="0"/>
                      <a:ext cx="5061591" cy="3687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60BC" w:rsidRPr="003B6983" w:rsidRDefault="00B8219D" w:rsidP="003E60BC">
      <w:pPr>
        <w:jc w:val="center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Слика 3. Мјесне заједнице г</w:t>
      </w:r>
      <w:r w:rsidR="003E60BC" w:rsidRPr="003B6983">
        <w:rPr>
          <w:rFonts w:ascii="Arial" w:hAnsi="Arial" w:cs="Arial"/>
          <w:lang w:val="sr-Cyrl-RS"/>
        </w:rPr>
        <w:t>рада Градишка</w:t>
      </w:r>
    </w:p>
    <w:p w:rsidR="004238BA" w:rsidRPr="003B6983" w:rsidRDefault="004238BA" w:rsidP="003E60BC">
      <w:pPr>
        <w:jc w:val="center"/>
        <w:rPr>
          <w:rFonts w:ascii="Arial" w:hAnsi="Arial" w:cs="Arial"/>
          <w:lang w:val="sr-Cyrl-RS"/>
        </w:rPr>
      </w:pPr>
    </w:p>
    <w:p w:rsidR="004238BA" w:rsidRDefault="004238BA" w:rsidP="004238B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lastRenderedPageBreak/>
        <w:t>НАЧЕЛА И ЦИЉЕВИ ИЗ ПРОПИСА КОЈИМА СЕ УРЕЂУЈЕ УПРАВЉАЊЕ ОТПАДОМ</w:t>
      </w:r>
    </w:p>
    <w:p w:rsidR="003B6983" w:rsidRPr="003B6983" w:rsidRDefault="003B6983" w:rsidP="003B6983">
      <w:pPr>
        <w:pStyle w:val="ListParagraph"/>
        <w:jc w:val="both"/>
        <w:rPr>
          <w:rFonts w:ascii="Arial" w:hAnsi="Arial" w:cs="Arial"/>
          <w:b/>
          <w:lang w:val="sr-Cyrl-RS"/>
        </w:rPr>
      </w:pPr>
    </w:p>
    <w:p w:rsidR="004238BA" w:rsidRPr="003B6983" w:rsidRDefault="004F2DB3" w:rsidP="004238BA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>Начела управљања отпадом</w:t>
      </w:r>
    </w:p>
    <w:p w:rsidR="004238BA" w:rsidRPr="003B6983" w:rsidRDefault="004238BA" w:rsidP="004238BA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Управљање отпадом се заснива на уважавању начела заштите животне средине прописане </w:t>
      </w:r>
      <w:r w:rsidR="009252EA" w:rsidRPr="003B6983">
        <w:rPr>
          <w:rFonts w:ascii="Arial" w:hAnsi="Arial" w:cs="Arial"/>
          <w:lang w:val="sr-Cyrl-RS"/>
        </w:rPr>
        <w:t>Законом о заштити</w:t>
      </w:r>
      <w:r w:rsidRPr="003B6983">
        <w:rPr>
          <w:rFonts w:ascii="Arial" w:hAnsi="Arial" w:cs="Arial"/>
          <w:lang w:val="sr-Cyrl-RS"/>
        </w:rPr>
        <w:t xml:space="preserve"> животне средине (Сл</w:t>
      </w:r>
      <w:r w:rsidR="003B6983">
        <w:rPr>
          <w:rFonts w:ascii="Arial" w:hAnsi="Arial" w:cs="Arial"/>
          <w:lang w:val="sr-Cyrl-RS"/>
        </w:rPr>
        <w:t>ужбени</w:t>
      </w:r>
      <w:r w:rsidRPr="003B6983">
        <w:rPr>
          <w:rFonts w:ascii="Arial" w:hAnsi="Arial" w:cs="Arial"/>
          <w:lang w:val="sr-Cyrl-RS"/>
        </w:rPr>
        <w:t xml:space="preserve"> гл</w:t>
      </w:r>
      <w:r w:rsidR="003B6983">
        <w:rPr>
          <w:rFonts w:ascii="Arial" w:hAnsi="Arial" w:cs="Arial"/>
          <w:lang w:val="sr-Cyrl-RS"/>
        </w:rPr>
        <w:t xml:space="preserve">асник </w:t>
      </w:r>
      <w:r w:rsidRPr="003B6983">
        <w:rPr>
          <w:rFonts w:ascii="Arial" w:hAnsi="Arial" w:cs="Arial"/>
          <w:lang w:val="sr-Cyrl-RS"/>
        </w:rPr>
        <w:t xml:space="preserve">РС, бр. </w:t>
      </w:r>
      <w:r w:rsidRPr="003B6983">
        <w:rPr>
          <w:rFonts w:ascii="Arial" w:hAnsi="Arial" w:cs="Arial"/>
          <w:lang w:val="sr-Latn-BA"/>
        </w:rPr>
        <w:t xml:space="preserve">71/12, 79/15 </w:t>
      </w:r>
      <w:r w:rsidRPr="003B6983">
        <w:rPr>
          <w:rFonts w:ascii="Arial" w:hAnsi="Arial" w:cs="Arial"/>
          <w:lang w:val="sr-Cyrl-RS"/>
        </w:rPr>
        <w:t>и 70/20)</w:t>
      </w:r>
      <w:r w:rsidR="009323C0" w:rsidRPr="003B6983">
        <w:rPr>
          <w:rFonts w:ascii="Arial" w:hAnsi="Arial" w:cs="Arial"/>
          <w:lang w:val="sr-Cyrl-RS"/>
        </w:rPr>
        <w:t xml:space="preserve"> и правном тековином Европске уније (С</w:t>
      </w:r>
      <w:r w:rsidR="005C01DF">
        <w:rPr>
          <w:rFonts w:ascii="Arial" w:hAnsi="Arial" w:cs="Arial"/>
          <w:lang w:val="sr-Cyrl-RS"/>
        </w:rPr>
        <w:t>лужбени лист</w:t>
      </w:r>
      <w:r w:rsidR="009323C0" w:rsidRPr="003B6983">
        <w:rPr>
          <w:rFonts w:ascii="Arial" w:hAnsi="Arial" w:cs="Arial"/>
          <w:lang w:val="sr-Cyrl-RS"/>
        </w:rPr>
        <w:t xml:space="preserve"> БиХ, бр. 91/18), начелима међународног права заштите животне средине те научних сазнања, најбоље свјетске праксе и правила струке, а посебно на сљедећим начелима:</w:t>
      </w:r>
    </w:p>
    <w:p w:rsidR="009323C0" w:rsidRPr="003B6983" w:rsidRDefault="009323C0" w:rsidP="009323C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избора најпогодније опције за животну средину – систематски и консултативни процес доношења одлука који обухвата заштиту и очување животне средине</w:t>
      </w:r>
      <w:r w:rsidR="00A01985" w:rsidRPr="003B6983">
        <w:rPr>
          <w:rFonts w:ascii="Arial" w:hAnsi="Arial" w:cs="Arial"/>
          <w:lang w:val="sr-Cyrl-RS"/>
        </w:rPr>
        <w:t>;</w:t>
      </w:r>
    </w:p>
    <w:p w:rsidR="009323C0" w:rsidRPr="003B6983" w:rsidRDefault="009323C0" w:rsidP="009323C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близине и заједничког приступа управљању отпадом – третирање или одлагање отпада што је могуће ближе мјесту његовог настајања</w:t>
      </w:r>
      <w:r w:rsidR="00A01985" w:rsidRPr="003B6983">
        <w:rPr>
          <w:rFonts w:ascii="Arial" w:hAnsi="Arial" w:cs="Arial"/>
          <w:lang w:val="sr-Cyrl-RS"/>
        </w:rPr>
        <w:t>;</w:t>
      </w:r>
    </w:p>
    <w:p w:rsidR="00A01985" w:rsidRPr="003B6983" w:rsidRDefault="00A01985" w:rsidP="009323C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хијерархије управљања отпадом – редослијед приоритета у пракси управљања отпадом (превенција, поновна употреба, рециклажа, искоришћење компостирањем или у енергетске сврхе, одлагање);</w:t>
      </w:r>
    </w:p>
    <w:p w:rsidR="00A01985" w:rsidRPr="003B6983" w:rsidRDefault="00A01985" w:rsidP="009323C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начело одговорности – произвођачи, увозници, дистрибутери и продавци одговорни су за отпад који настаје усљед њихових активности;</w:t>
      </w:r>
    </w:p>
    <w:p w:rsidR="004F2DB3" w:rsidRPr="003B6983" w:rsidRDefault="00A01985" w:rsidP="004F2DB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„загађивач плаћа“ </w:t>
      </w:r>
      <w:r w:rsidR="004F2DB3" w:rsidRPr="003B6983">
        <w:rPr>
          <w:rFonts w:ascii="Arial" w:hAnsi="Arial" w:cs="Arial"/>
          <w:lang w:val="sr-Cyrl-RS"/>
        </w:rPr>
        <w:t>– произвођач отпада, претходни власник, односно власник отпада који сноси трошкове мјера управљања отпадом је финансијски одговоран за спровођење санацијских мјера које је проузорковао или би могао да проузоркује отпад.</w:t>
      </w:r>
    </w:p>
    <w:p w:rsidR="004F2DB3" w:rsidRPr="003B6983" w:rsidRDefault="004F2DB3" w:rsidP="004F2DB3">
      <w:pPr>
        <w:pStyle w:val="ListParagraph"/>
        <w:jc w:val="both"/>
        <w:rPr>
          <w:rFonts w:ascii="Arial" w:hAnsi="Arial" w:cs="Arial"/>
          <w:lang w:val="sr-Cyrl-RS"/>
        </w:rPr>
      </w:pPr>
    </w:p>
    <w:p w:rsidR="004F2DB3" w:rsidRPr="003B6983" w:rsidRDefault="004F2DB3" w:rsidP="004F2DB3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>Ред првенства управљања отпадом</w:t>
      </w:r>
    </w:p>
    <w:p w:rsidR="004F2DB3" w:rsidRPr="003B6983" w:rsidRDefault="004F2DB3" w:rsidP="004F2DB3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У сврху спрјечавања настанка отпада те примјене прописа и политике управљања отпадом примјењује се ред управљања отпадом, и то:</w:t>
      </w:r>
    </w:p>
    <w:p w:rsidR="004F2DB3" w:rsidRPr="003B6983" w:rsidRDefault="004F2DB3" w:rsidP="004F2D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спрјечавања настанка отпада,</w:t>
      </w:r>
    </w:p>
    <w:p w:rsidR="004F2DB3" w:rsidRPr="003B6983" w:rsidRDefault="004F2DB3" w:rsidP="004F2D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припрема за поновну употребу,</w:t>
      </w:r>
    </w:p>
    <w:p w:rsidR="004F2DB3" w:rsidRPr="003B6983" w:rsidRDefault="004F2DB3" w:rsidP="004F2D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рециклирање,</w:t>
      </w:r>
    </w:p>
    <w:p w:rsidR="004F2DB3" w:rsidRPr="003B6983" w:rsidRDefault="004F2DB3" w:rsidP="004F2D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искоришћавање, односно коришћење вриједности отпада</w:t>
      </w:r>
      <w:r w:rsidR="002643DA" w:rsidRPr="003B6983">
        <w:rPr>
          <w:rFonts w:ascii="Arial" w:hAnsi="Arial" w:cs="Arial"/>
          <w:lang w:val="sr-Cyrl-RS"/>
        </w:rPr>
        <w:t>,</w:t>
      </w:r>
    </w:p>
    <w:p w:rsidR="002643DA" w:rsidRPr="003B6983" w:rsidRDefault="002643DA" w:rsidP="004F2D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одлагање отпада депоновањем или спаљивањем без искоришћавања енергије, ако не постоји друго одговарајуће рјешење.</w:t>
      </w:r>
    </w:p>
    <w:p w:rsidR="002643DA" w:rsidRPr="003B6983" w:rsidRDefault="002643DA" w:rsidP="002643DA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Приликом примјене реда првенства управљања отпадом надлежна тијела државне и/или ентите</w:t>
      </w:r>
      <w:r w:rsidR="00296303" w:rsidRPr="003B6983">
        <w:rPr>
          <w:rFonts w:ascii="Arial" w:hAnsi="Arial" w:cs="Arial"/>
          <w:lang w:val="sr-Cyrl-RS"/>
        </w:rPr>
        <w:t>т</w:t>
      </w:r>
      <w:r w:rsidRPr="003B6983">
        <w:rPr>
          <w:rFonts w:ascii="Arial" w:hAnsi="Arial" w:cs="Arial"/>
          <w:lang w:val="sr-Cyrl-RS"/>
        </w:rPr>
        <w:t>ске власти, јединице локалне самоуправе, правна лица која према посебним прописима обављају послове заштите животне средине:</w:t>
      </w:r>
    </w:p>
    <w:p w:rsidR="002643DA" w:rsidRPr="003B6983" w:rsidRDefault="002F6BB4" w:rsidP="002643DA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предузимају мјере којима се </w:t>
      </w:r>
      <w:r w:rsidR="002643DA" w:rsidRPr="003B6983">
        <w:rPr>
          <w:rFonts w:ascii="Arial" w:hAnsi="Arial" w:cs="Arial"/>
          <w:lang w:val="sr-Cyrl-RS"/>
        </w:rPr>
        <w:t>подстичу рјешења која нуде најбољи исход за животну средину што може укључивати и прилагођавање реда првенства за управљање одређеном врстом отпада, ако је то оправдано резултатима анализе животног циклуса укупних учинака стварања и управљања том врстом отпада,</w:t>
      </w:r>
    </w:p>
    <w:p w:rsidR="002643DA" w:rsidRPr="003B6983" w:rsidRDefault="002643DA" w:rsidP="002643DA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узимају у обзир општа начела заштите животне средине – начело предострожности и нач</w:t>
      </w:r>
      <w:r w:rsidR="00296303" w:rsidRPr="003B6983">
        <w:rPr>
          <w:rFonts w:ascii="Arial" w:hAnsi="Arial" w:cs="Arial"/>
          <w:lang w:val="sr-Cyrl-RS"/>
        </w:rPr>
        <w:t>ело одрживости, те техничку изво</w:t>
      </w:r>
      <w:r w:rsidRPr="003B6983">
        <w:rPr>
          <w:rFonts w:ascii="Arial" w:hAnsi="Arial" w:cs="Arial"/>
          <w:lang w:val="sr-Cyrl-RS"/>
        </w:rPr>
        <w:t>дивост, економску одрживост и заштиту ресурса, као и укупне утицаје на животну средину, људско здравље, економију и друштво,</w:t>
      </w:r>
    </w:p>
    <w:p w:rsidR="00B87B3B" w:rsidRPr="003B6983" w:rsidRDefault="00296303" w:rsidP="00B87B3B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узимају у обзи</w:t>
      </w:r>
      <w:r w:rsidR="002643DA" w:rsidRPr="003B6983">
        <w:rPr>
          <w:rFonts w:ascii="Arial" w:hAnsi="Arial" w:cs="Arial"/>
          <w:lang w:val="sr-Cyrl-RS"/>
        </w:rPr>
        <w:t xml:space="preserve">р да повећани трошкови који могу настати примјеном реда првенства </w:t>
      </w:r>
      <w:r w:rsidR="00B87B3B" w:rsidRPr="003B6983">
        <w:rPr>
          <w:rFonts w:ascii="Arial" w:hAnsi="Arial" w:cs="Arial"/>
          <w:lang w:val="sr-Cyrl-RS"/>
        </w:rPr>
        <w:t xml:space="preserve">управљања отпадом у поређењу са другим начином поступања са отпадом не буду неразмјерни те да постоји тржиште за добијене материјале </w:t>
      </w:r>
      <w:r w:rsidR="00D862C8" w:rsidRPr="003B6983">
        <w:rPr>
          <w:rFonts w:ascii="Arial" w:hAnsi="Arial" w:cs="Arial"/>
          <w:lang w:val="sr-Cyrl-RS"/>
        </w:rPr>
        <w:t xml:space="preserve">или </w:t>
      </w:r>
      <w:r w:rsidR="00B87B3B" w:rsidRPr="003B6983">
        <w:rPr>
          <w:rFonts w:ascii="Arial" w:hAnsi="Arial" w:cs="Arial"/>
          <w:lang w:val="sr-Cyrl-RS"/>
        </w:rPr>
        <w:t>енергију, или да се такво тржише може оформити.</w:t>
      </w:r>
    </w:p>
    <w:p w:rsidR="00B87B3B" w:rsidRPr="003B6983" w:rsidRDefault="00B87B3B" w:rsidP="00B87B3B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lastRenderedPageBreak/>
        <w:t>ЦИЉЕВИ УПРАВЉАЊА ОТПАДОМ</w:t>
      </w:r>
    </w:p>
    <w:p w:rsidR="00B87B3B" w:rsidRPr="003B6983" w:rsidRDefault="00B87B3B" w:rsidP="00B87B3B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У Табели 1. приказани су циљеви управљања отпадом наведени у Републичко</w:t>
      </w:r>
      <w:r w:rsidR="00B8219D" w:rsidRPr="003B6983">
        <w:rPr>
          <w:rFonts w:ascii="Arial" w:hAnsi="Arial" w:cs="Arial"/>
          <w:lang w:val="sr-Cyrl-RS"/>
        </w:rPr>
        <w:t>м</w:t>
      </w:r>
      <w:r w:rsidRPr="003B6983">
        <w:rPr>
          <w:rFonts w:ascii="Arial" w:hAnsi="Arial" w:cs="Arial"/>
          <w:lang w:val="sr-Cyrl-RS"/>
        </w:rPr>
        <w:t xml:space="preserve"> плану управљања отпадом Републике Српске</w:t>
      </w:r>
      <w:r w:rsidR="00FC1D73" w:rsidRPr="003B6983">
        <w:rPr>
          <w:rFonts w:ascii="Arial" w:hAnsi="Arial" w:cs="Arial"/>
          <w:lang w:val="sr-Cyrl-RS"/>
        </w:rPr>
        <w:t>, под називом кра</w:t>
      </w:r>
      <w:r w:rsidR="006B1B20" w:rsidRPr="003B6983">
        <w:rPr>
          <w:rFonts w:ascii="Arial" w:hAnsi="Arial" w:cs="Arial"/>
          <w:lang w:val="sr-Cyrl-RS"/>
        </w:rPr>
        <w:t>ткорочни циљеви 2019. – 2024. година</w:t>
      </w:r>
      <w:r w:rsidRPr="003B6983">
        <w:rPr>
          <w:rFonts w:ascii="Arial" w:hAnsi="Arial" w:cs="Arial"/>
          <w:lang w:val="sr-Cyrl-RS"/>
        </w:rPr>
        <w:t>.</w:t>
      </w:r>
    </w:p>
    <w:p w:rsidR="00B87B3B" w:rsidRPr="003B6983" w:rsidRDefault="00B87B3B" w:rsidP="00B87B3B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Табела 1. Циљеви управљања отпадом које је потребно достићи до 2024. године</w:t>
      </w:r>
      <w:r w:rsidR="006B1B20" w:rsidRPr="003B6983">
        <w:rPr>
          <w:rFonts w:ascii="Arial" w:hAnsi="Arial" w:cs="Arial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72"/>
      </w:tblGrid>
      <w:tr w:rsidR="006B1B20" w:rsidRPr="003B6983" w:rsidTr="00C20837">
        <w:tc>
          <w:tcPr>
            <w:tcW w:w="988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1.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Усаглашавање правног оквира РС са ЕУ прописима</w:t>
            </w:r>
          </w:p>
        </w:tc>
      </w:tr>
      <w:tr w:rsidR="006B1B20" w:rsidRPr="003B6983" w:rsidTr="00C20837">
        <w:tc>
          <w:tcPr>
            <w:tcW w:w="988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2.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Јачање институциалног оквира управљања отпадом</w:t>
            </w:r>
          </w:p>
        </w:tc>
      </w:tr>
      <w:tr w:rsidR="006B1B20" w:rsidRPr="003B6983" w:rsidTr="00C20837">
        <w:tc>
          <w:tcPr>
            <w:tcW w:w="988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3.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Превенција настанка отпада</w:t>
            </w:r>
          </w:p>
        </w:tc>
      </w:tr>
      <w:tr w:rsidR="006B1B20" w:rsidRPr="003B6983" w:rsidTr="00C20837">
        <w:tc>
          <w:tcPr>
            <w:tcW w:w="988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4.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Унапређивање система сакупљања комуналног отпада</w:t>
            </w:r>
          </w:p>
        </w:tc>
      </w:tr>
      <w:tr w:rsidR="00C20837" w:rsidRPr="003B6983" w:rsidTr="003A764F">
        <w:tc>
          <w:tcPr>
            <w:tcW w:w="988" w:type="dxa"/>
          </w:tcPr>
          <w:p w:rsidR="00C20837" w:rsidRPr="003B6983" w:rsidRDefault="00C20837" w:rsidP="00C20837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4.1.</w:t>
            </w:r>
          </w:p>
        </w:tc>
        <w:tc>
          <w:tcPr>
            <w:tcW w:w="8074" w:type="dxa"/>
          </w:tcPr>
          <w:p w:rsidR="00C20837" w:rsidRPr="003B6983" w:rsidRDefault="00C20837" w:rsidP="00C20837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Повећање обухвата становништва организованом услугом сакупљања и</w:t>
            </w:r>
          </w:p>
          <w:p w:rsidR="00C20837" w:rsidRPr="003B6983" w:rsidRDefault="00C20837" w:rsidP="00C20837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збрињавања отпада на годишњем нивоу (циљ је 85%)</w:t>
            </w:r>
          </w:p>
        </w:tc>
      </w:tr>
      <w:tr w:rsidR="00C20837" w:rsidRPr="003B6983" w:rsidTr="003A764F">
        <w:tc>
          <w:tcPr>
            <w:tcW w:w="988" w:type="dxa"/>
          </w:tcPr>
          <w:p w:rsidR="00C20837" w:rsidRPr="003B6983" w:rsidRDefault="00C20837" w:rsidP="00C20837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4.2.</w:t>
            </w:r>
          </w:p>
        </w:tc>
        <w:tc>
          <w:tcPr>
            <w:tcW w:w="8074" w:type="dxa"/>
          </w:tcPr>
          <w:p w:rsidR="00C20837" w:rsidRPr="003B6983" w:rsidRDefault="00C20837" w:rsidP="00C20837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Успостављање система одвојеног сакупљања компонената комуналног</w:t>
            </w:r>
          </w:p>
          <w:p w:rsidR="00C20837" w:rsidRPr="003B6983" w:rsidRDefault="00C20837" w:rsidP="00C20837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отпада (циљ је 10% од укупне количине сакупљеног комуналног отпада,</w:t>
            </w:r>
          </w:p>
          <w:p w:rsidR="00C20837" w:rsidRPr="003B6983" w:rsidRDefault="00C20837" w:rsidP="00C20837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односно 25% укупне количине амбалажног отпада)</w:t>
            </w:r>
          </w:p>
        </w:tc>
      </w:tr>
      <w:tr w:rsidR="00C20837" w:rsidRPr="003B6983" w:rsidTr="003A764F">
        <w:tc>
          <w:tcPr>
            <w:tcW w:w="988" w:type="dxa"/>
          </w:tcPr>
          <w:p w:rsidR="00C20837" w:rsidRPr="003B6983" w:rsidRDefault="00C20837" w:rsidP="00C20837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4.3.</w:t>
            </w:r>
          </w:p>
        </w:tc>
        <w:tc>
          <w:tcPr>
            <w:tcW w:w="8074" w:type="dxa"/>
          </w:tcPr>
          <w:p w:rsidR="00C20837" w:rsidRPr="003B6983" w:rsidRDefault="00C20837" w:rsidP="00C20837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Повећање количине третираног комуналног отпада (циљ је 2% третираног комуналног отпада).</w:t>
            </w:r>
          </w:p>
        </w:tc>
      </w:tr>
      <w:tr w:rsidR="006B1B20" w:rsidRPr="003B6983" w:rsidTr="00C20837">
        <w:tc>
          <w:tcPr>
            <w:tcW w:w="988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5.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6B1B20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Успостављање система за одвојено сакупљање и третман посебних врста отпада </w:t>
            </w:r>
          </w:p>
        </w:tc>
      </w:tr>
      <w:tr w:rsidR="003A764F" w:rsidRPr="003B6983" w:rsidTr="00C20837">
        <w:tc>
          <w:tcPr>
            <w:tcW w:w="988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6.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Успостављање система за одвојено сакупљање и третман опасног отпада</w:t>
            </w:r>
          </w:p>
        </w:tc>
      </w:tr>
      <w:tr w:rsidR="00C20837" w:rsidRPr="003B6983" w:rsidTr="003A764F">
        <w:tc>
          <w:tcPr>
            <w:tcW w:w="988" w:type="dxa"/>
          </w:tcPr>
          <w:p w:rsidR="00C20837" w:rsidRPr="003B6983" w:rsidRDefault="00C20837" w:rsidP="00C20837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6.1.</w:t>
            </w:r>
          </w:p>
        </w:tc>
        <w:tc>
          <w:tcPr>
            <w:tcW w:w="8074" w:type="dxa"/>
          </w:tcPr>
          <w:p w:rsidR="00C20837" w:rsidRPr="003B6983" w:rsidRDefault="00C20837" w:rsidP="00C20837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Подстицати на одвојено сакупљање и припремање за обраду и збрињавање опасног отпада.</w:t>
            </w:r>
          </w:p>
        </w:tc>
      </w:tr>
      <w:tr w:rsidR="003A764F" w:rsidRPr="003B6983" w:rsidTr="00C20837">
        <w:tc>
          <w:tcPr>
            <w:tcW w:w="988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7.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Успостављање система управљања индустријским отпадом</w:t>
            </w:r>
          </w:p>
        </w:tc>
      </w:tr>
      <w:tr w:rsidR="003A764F" w:rsidRPr="003B6983" w:rsidTr="00C20837">
        <w:tc>
          <w:tcPr>
            <w:tcW w:w="988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8.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Санација и затварање неуређених и дивљих депонија</w:t>
            </w:r>
          </w:p>
        </w:tc>
      </w:tr>
      <w:tr w:rsidR="003A764F" w:rsidRPr="003B6983" w:rsidTr="00C20837">
        <w:tc>
          <w:tcPr>
            <w:tcW w:w="988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Циљ 9.</w:t>
            </w:r>
          </w:p>
        </w:tc>
        <w:tc>
          <w:tcPr>
            <w:tcW w:w="8074" w:type="dxa"/>
            <w:shd w:val="clear" w:color="auto" w:fill="E2EFD9" w:themeFill="accent6" w:themeFillTint="33"/>
          </w:tcPr>
          <w:p w:rsidR="003A764F" w:rsidRPr="003B6983" w:rsidRDefault="003A764F" w:rsidP="00B87B3B">
            <w:pPr>
              <w:jc w:val="both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Успостављање регионалних центара за управљање отпадом (РЦУО)</w:t>
            </w:r>
          </w:p>
        </w:tc>
      </w:tr>
    </w:tbl>
    <w:p w:rsidR="006B1B20" w:rsidRPr="003B6983" w:rsidRDefault="006B1B20" w:rsidP="00B87B3B">
      <w:pPr>
        <w:jc w:val="both"/>
        <w:rPr>
          <w:rFonts w:ascii="Arial" w:hAnsi="Arial" w:cs="Arial"/>
          <w:b/>
          <w:lang w:val="sr-Cyrl-RS"/>
        </w:rPr>
      </w:pPr>
    </w:p>
    <w:p w:rsidR="00C20837" w:rsidRPr="003B6983" w:rsidRDefault="00C20837" w:rsidP="00C20837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>ОБАВЕЗЕ УПРАВЉАЊА ОТПАДОМ НА ЛОКАЛНОМ НИВОУ КОЈИ ПРОИЗЛАЗЕ ИЗ ПРОПИСА</w:t>
      </w:r>
    </w:p>
    <w:p w:rsidR="00C20837" w:rsidRPr="003B6983" w:rsidRDefault="005C01DF" w:rsidP="00C20837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Скупштина јединице локалне самоуправе</w:t>
      </w:r>
      <w:r w:rsidR="009252EA" w:rsidRPr="003B6983">
        <w:rPr>
          <w:rFonts w:ascii="Arial" w:hAnsi="Arial" w:cs="Arial"/>
          <w:lang w:val="sr-Cyrl-RS"/>
        </w:rPr>
        <w:t xml:space="preserve"> доноси Л</w:t>
      </w:r>
      <w:r w:rsidR="00F4316E" w:rsidRPr="003B6983">
        <w:rPr>
          <w:rFonts w:ascii="Arial" w:hAnsi="Arial" w:cs="Arial"/>
          <w:lang w:val="sr-Cyrl-RS"/>
        </w:rPr>
        <w:t>окални план управљања отпадом којим дефинише циљеве управљања отпадом на свом подручју у складу са Стратегијом</w:t>
      </w:r>
      <w:r>
        <w:rPr>
          <w:rFonts w:ascii="Arial" w:hAnsi="Arial" w:cs="Arial"/>
          <w:lang w:val="sr-Cyrl-RS"/>
        </w:rPr>
        <w:t xml:space="preserve"> управљања отпадом за период 2017. – 2026. године</w:t>
      </w:r>
      <w:r w:rsidR="00F4316E" w:rsidRPr="003B6983">
        <w:rPr>
          <w:rFonts w:ascii="Arial" w:hAnsi="Arial" w:cs="Arial"/>
          <w:lang w:val="sr-Cyrl-RS"/>
        </w:rPr>
        <w:t>, као и мјере и носиоце активности за постизање циљева, по претходној приба</w:t>
      </w:r>
      <w:r>
        <w:rPr>
          <w:rFonts w:ascii="Arial" w:hAnsi="Arial" w:cs="Arial"/>
          <w:lang w:val="sr-Cyrl-RS"/>
        </w:rPr>
        <w:t>вљеној сагласности Министарства за просторно уређење, грађевинарство и екологију.</w:t>
      </w:r>
    </w:p>
    <w:p w:rsidR="00F4316E" w:rsidRPr="003B6983" w:rsidRDefault="00F4316E" w:rsidP="00C20837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Локални план управљања отпадом припрема одјељењ</w:t>
      </w:r>
      <w:r w:rsidR="005C01DF">
        <w:rPr>
          <w:rFonts w:ascii="Arial" w:hAnsi="Arial" w:cs="Arial"/>
          <w:lang w:val="sr-Cyrl-RS"/>
        </w:rPr>
        <w:t>е јединице локалне самоуправе (у даљем тексту: ЈЛС)</w:t>
      </w:r>
      <w:r w:rsidR="00B8219D" w:rsidRPr="003B6983">
        <w:rPr>
          <w:rFonts w:ascii="Arial" w:hAnsi="Arial" w:cs="Arial"/>
          <w:lang w:val="sr-Cyrl-RS"/>
        </w:rPr>
        <w:t xml:space="preserve"> надлежно за послове зашти</w:t>
      </w:r>
      <w:r w:rsidRPr="003B6983">
        <w:rPr>
          <w:rFonts w:ascii="Arial" w:hAnsi="Arial" w:cs="Arial"/>
          <w:lang w:val="sr-Cyrl-RS"/>
        </w:rPr>
        <w:t xml:space="preserve">те животне средине у сарадњи са другим организационим јединицама надлежним за послове привреде, финансија, просторног уређења, као и представницима привредних друштава, односно предузећа, удружења, организација, стручних </w:t>
      </w:r>
      <w:r w:rsidR="00FC1D73" w:rsidRPr="003B6983">
        <w:rPr>
          <w:rFonts w:ascii="Arial" w:hAnsi="Arial" w:cs="Arial"/>
          <w:lang w:val="sr-Cyrl-RS"/>
        </w:rPr>
        <w:t>институција, невладиних и других</w:t>
      </w:r>
      <w:r w:rsidRPr="003B6983">
        <w:rPr>
          <w:rFonts w:ascii="Arial" w:hAnsi="Arial" w:cs="Arial"/>
          <w:lang w:val="sr-Cyrl-RS"/>
        </w:rPr>
        <w:t xml:space="preserve"> организација које се баве заштитом животне средине, укључујући и организације потрошача.</w:t>
      </w:r>
    </w:p>
    <w:p w:rsidR="00F4316E" w:rsidRPr="003B6983" w:rsidRDefault="00F4316E" w:rsidP="00C20837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ЈЛС успоставља и развија систем управљања отпадом и систем одвојеног сакупљања отпада, те уређује обезбјеђује, организује и спроводи управљање</w:t>
      </w:r>
      <w:r w:rsidR="00F518F1">
        <w:rPr>
          <w:rFonts w:ascii="Arial" w:hAnsi="Arial" w:cs="Arial"/>
          <w:lang w:val="sr-Cyrl-RS"/>
        </w:rPr>
        <w:t xml:space="preserve"> комуналним</w:t>
      </w:r>
      <w:r w:rsidRPr="003B6983">
        <w:rPr>
          <w:rFonts w:ascii="Arial" w:hAnsi="Arial" w:cs="Arial"/>
          <w:lang w:val="sr-Cyrl-RS"/>
        </w:rPr>
        <w:t xml:space="preserve"> отпадом на својој територији.</w:t>
      </w:r>
    </w:p>
    <w:p w:rsidR="00142376" w:rsidRPr="003B6983" w:rsidRDefault="00142376" w:rsidP="00142376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Одлуком о комуналним дјелатностима („Службени гласник општине Градишка“ бр. 3/2013) и Одлуком о измјенама и допунама Одлуке о комуналном реду („Службени гласник општине Градишка“ бр. 7/17) повјерене дјелатности „Градској чистоћи“ су:</w:t>
      </w:r>
    </w:p>
    <w:p w:rsidR="00142376" w:rsidRPr="003B6983" w:rsidRDefault="00142376" w:rsidP="00142376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управљање комуналним отпадом,</w:t>
      </w:r>
    </w:p>
    <w:p w:rsidR="00142376" w:rsidRPr="003B6983" w:rsidRDefault="002F6BB4" w:rsidP="00142376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RS"/>
        </w:rPr>
        <w:lastRenderedPageBreak/>
        <w:t>о</w:t>
      </w:r>
      <w:r w:rsidR="00142376" w:rsidRPr="003B6983">
        <w:rPr>
          <w:rFonts w:ascii="Arial" w:hAnsi="Arial" w:cs="Arial"/>
          <w:lang w:val="sr-Latn-BA"/>
        </w:rPr>
        <w:t>државање, уређивање и опремање јавних, зелених, рекреационих површина и саобраћајница,</w:t>
      </w:r>
    </w:p>
    <w:p w:rsidR="00142376" w:rsidRPr="003B6983" w:rsidRDefault="00142376" w:rsidP="00142376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управљање јавним паркиралиштима</w:t>
      </w:r>
    </w:p>
    <w:p w:rsidR="00142376" w:rsidRPr="003B6983" w:rsidRDefault="00BA7099" w:rsidP="00142376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Фонд за заштиту животне средине и енергетску ефикасност Републике Српске (у даљем тексту: Фонд) организује систем управљања посебним категоријама отпада за које се плаћа накнада за оптерећавање животне средине, изузев за дио амбалажног отпада којим управља оператер.</w:t>
      </w:r>
      <w:r w:rsidR="00C705E2" w:rsidRPr="003B6983">
        <w:rPr>
          <w:rFonts w:ascii="Arial" w:hAnsi="Arial" w:cs="Arial"/>
          <w:lang w:val="sr-Cyrl-RS"/>
        </w:rPr>
        <w:t xml:space="preserve"> Оператер је правно лице које је овлашћено од Министарства за просторно уређење, грађевинарство и екологију за обављање дјелатности управљања амбалажом и амбалажним отпадом.</w:t>
      </w:r>
    </w:p>
    <w:p w:rsidR="00BA7099" w:rsidRPr="003B6983" w:rsidRDefault="00A41449" w:rsidP="00142376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Надлежна М</w:t>
      </w:r>
      <w:r w:rsidR="00C705E2" w:rsidRPr="003B6983">
        <w:rPr>
          <w:rFonts w:ascii="Arial" w:hAnsi="Arial" w:cs="Arial"/>
          <w:lang w:val="sr-Cyrl-RS"/>
        </w:rPr>
        <w:t xml:space="preserve">инистарства </w:t>
      </w:r>
      <w:r w:rsidRPr="003B6983">
        <w:rPr>
          <w:rFonts w:ascii="Arial" w:hAnsi="Arial" w:cs="Arial"/>
          <w:lang w:val="sr-Cyrl-RS"/>
        </w:rPr>
        <w:t>доносе</w:t>
      </w:r>
      <w:r w:rsidR="00BA7099" w:rsidRPr="003B6983">
        <w:rPr>
          <w:rFonts w:ascii="Arial" w:hAnsi="Arial" w:cs="Arial"/>
          <w:lang w:val="sr-Cyrl-RS"/>
        </w:rPr>
        <w:t xml:space="preserve"> правилник</w:t>
      </w:r>
      <w:r w:rsidRPr="003B6983">
        <w:rPr>
          <w:rFonts w:ascii="Arial" w:hAnsi="Arial" w:cs="Arial"/>
          <w:lang w:val="sr-Cyrl-RS"/>
        </w:rPr>
        <w:t>е</w:t>
      </w:r>
      <w:r w:rsidR="00BA7099" w:rsidRPr="003B6983">
        <w:rPr>
          <w:rFonts w:ascii="Arial" w:hAnsi="Arial" w:cs="Arial"/>
          <w:lang w:val="sr-Cyrl-RS"/>
        </w:rPr>
        <w:t xml:space="preserve"> о </w:t>
      </w:r>
      <w:r w:rsidR="00C705E2" w:rsidRPr="003B6983">
        <w:rPr>
          <w:rFonts w:ascii="Arial" w:hAnsi="Arial" w:cs="Arial"/>
          <w:lang w:val="sr-Cyrl-RS"/>
        </w:rPr>
        <w:t>управљању посебним категоријама отпада (за сваку врсту отпада појединачно).</w:t>
      </w:r>
    </w:p>
    <w:p w:rsidR="00F7512A" w:rsidRPr="003B6983" w:rsidRDefault="00A47622" w:rsidP="00C705E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>АНАЛИЗА И ОЦЈЕНА СТАЊА УПРАВЉАЊА ОТПАДОМ НА ПОДРУЧЈУ ГРАДА ГРАДИШКА</w:t>
      </w:r>
    </w:p>
    <w:p w:rsidR="00A47622" w:rsidRPr="003B6983" w:rsidRDefault="003634F6" w:rsidP="00F7512A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У савременом друштву управљање отпадом представља један од кључних изазова у очувању животне средине и одрживом развоју. Ефикасно прикупљање, анализа и интерпретација података о насталом отпаду омогућава доношење квалитетних одлука у </w:t>
      </w:r>
      <w:r w:rsidR="00C50831">
        <w:rPr>
          <w:rFonts w:ascii="Arial" w:hAnsi="Arial" w:cs="Arial"/>
          <w:lang w:val="sr-Cyrl-RS"/>
        </w:rPr>
        <w:t xml:space="preserve">циљу смањења негативног утицаја отпада на природу и здравље људи. Град Градишка, као урбана средина у развоју, суочава се са специфичним проблемима (недовољна инфраструктура за рециклажу, ниска еколошка свијест грађана, дивље депоније, итд.) у области управљања отпадом, који захтијевају систематски приступ и детаљну анализу. </w:t>
      </w:r>
      <w:r w:rsidR="00A47622" w:rsidRPr="003B6983">
        <w:rPr>
          <w:rFonts w:ascii="Arial" w:hAnsi="Arial" w:cs="Arial"/>
          <w:lang w:val="sr-Cyrl-RS"/>
        </w:rPr>
        <w:t>Будући да Град Градишка није институција надлежна за пријаву произведених, прикупљених и збринутих количина и врста отпада</w:t>
      </w:r>
      <w:r w:rsidR="005C01DF">
        <w:rPr>
          <w:rFonts w:ascii="Arial" w:hAnsi="Arial" w:cs="Arial"/>
          <w:lang w:val="sr-Cyrl-RS"/>
        </w:rPr>
        <w:t>, ос</w:t>
      </w:r>
      <w:r w:rsidR="00F518F1">
        <w:rPr>
          <w:rFonts w:ascii="Arial" w:hAnsi="Arial" w:cs="Arial"/>
          <w:lang w:val="sr-Cyrl-RS"/>
        </w:rPr>
        <w:t>им</w:t>
      </w:r>
      <w:r w:rsidR="00E940AC" w:rsidRPr="003B6983">
        <w:rPr>
          <w:rFonts w:ascii="Arial" w:hAnsi="Arial" w:cs="Arial"/>
          <w:lang w:val="sr-Cyrl-RS"/>
        </w:rPr>
        <w:t xml:space="preserve"> комуналног отпада</w:t>
      </w:r>
      <w:r w:rsidR="00A47622" w:rsidRPr="003B6983">
        <w:rPr>
          <w:rFonts w:ascii="Arial" w:hAnsi="Arial" w:cs="Arial"/>
          <w:lang w:val="sr-Cyrl-RS"/>
        </w:rPr>
        <w:t>, подац</w:t>
      </w:r>
      <w:r w:rsidR="00C50831">
        <w:rPr>
          <w:rFonts w:ascii="Arial" w:hAnsi="Arial" w:cs="Arial"/>
          <w:lang w:val="sr-Cyrl-RS"/>
        </w:rPr>
        <w:t>и који су добијени</w:t>
      </w:r>
      <w:r w:rsidR="005C01DF">
        <w:rPr>
          <w:rFonts w:ascii="Arial" w:hAnsi="Arial" w:cs="Arial"/>
          <w:lang w:val="sr-Cyrl-RS"/>
        </w:rPr>
        <w:t xml:space="preserve"> </w:t>
      </w:r>
      <w:r w:rsidR="00B8219D" w:rsidRPr="003B6983">
        <w:rPr>
          <w:rFonts w:ascii="Arial" w:hAnsi="Arial" w:cs="Arial"/>
          <w:lang w:val="sr-Cyrl-RS"/>
        </w:rPr>
        <w:t>не представљају</w:t>
      </w:r>
      <w:r w:rsidR="00FC1D73" w:rsidRPr="003B6983">
        <w:rPr>
          <w:rFonts w:ascii="Arial" w:hAnsi="Arial" w:cs="Arial"/>
          <w:lang w:val="sr-Cyrl-RS"/>
        </w:rPr>
        <w:t xml:space="preserve"> </w:t>
      </w:r>
      <w:r w:rsidR="00A47622" w:rsidRPr="003B6983">
        <w:rPr>
          <w:rFonts w:ascii="Arial" w:hAnsi="Arial" w:cs="Arial"/>
          <w:lang w:val="sr-Cyrl-RS"/>
        </w:rPr>
        <w:t>сву произведену количину отпада на подручју Града. Међ</w:t>
      </w:r>
      <w:r w:rsidR="00C50831">
        <w:rPr>
          <w:rFonts w:ascii="Arial" w:hAnsi="Arial" w:cs="Arial"/>
          <w:lang w:val="sr-Cyrl-RS"/>
        </w:rPr>
        <w:t>утим, захваљујући сарадњи</w:t>
      </w:r>
      <w:r w:rsidR="00A47622" w:rsidRPr="003B6983">
        <w:rPr>
          <w:rFonts w:ascii="Arial" w:hAnsi="Arial" w:cs="Arial"/>
          <w:lang w:val="sr-Cyrl-RS"/>
        </w:rPr>
        <w:t xml:space="preserve"> привредних субјеката којима смо се обратили са захтјевом за доставом </w:t>
      </w:r>
      <w:r w:rsidR="00C50831">
        <w:rPr>
          <w:rFonts w:ascii="Arial" w:hAnsi="Arial" w:cs="Arial"/>
          <w:lang w:val="sr-Cyrl-RS"/>
        </w:rPr>
        <w:t>података о отпаду који</w:t>
      </w:r>
      <w:r w:rsidR="00A47622" w:rsidRPr="003B6983">
        <w:rPr>
          <w:rFonts w:ascii="Arial" w:hAnsi="Arial" w:cs="Arial"/>
          <w:lang w:val="sr-Cyrl-RS"/>
        </w:rPr>
        <w:t xml:space="preserve"> су прикупили и/или збринули путем своје дј</w:t>
      </w:r>
      <w:r w:rsidR="00C50831">
        <w:rPr>
          <w:rFonts w:ascii="Arial" w:hAnsi="Arial" w:cs="Arial"/>
          <w:lang w:val="sr-Cyrl-RS"/>
        </w:rPr>
        <w:t xml:space="preserve">елатности, можемо имати приказ врста </w:t>
      </w:r>
      <w:r w:rsidR="00FC1D73" w:rsidRPr="003B6983">
        <w:rPr>
          <w:rFonts w:ascii="Arial" w:hAnsi="Arial" w:cs="Arial"/>
          <w:lang w:val="sr-Cyrl-RS"/>
        </w:rPr>
        <w:t xml:space="preserve">отпада које су </w:t>
      </w:r>
      <w:r w:rsidR="00B8219D" w:rsidRPr="003B6983">
        <w:rPr>
          <w:rFonts w:ascii="Arial" w:hAnsi="Arial" w:cs="Arial"/>
          <w:lang w:val="sr-Cyrl-RS"/>
        </w:rPr>
        <w:t>настале на по</w:t>
      </w:r>
      <w:r w:rsidR="00E940AC" w:rsidRPr="003B6983">
        <w:rPr>
          <w:rFonts w:ascii="Arial" w:hAnsi="Arial" w:cs="Arial"/>
          <w:lang w:val="sr-Cyrl-RS"/>
        </w:rPr>
        <w:t>дручју Града, што је и видљиво</w:t>
      </w:r>
      <w:r w:rsidR="00B8219D" w:rsidRPr="003B6983">
        <w:rPr>
          <w:rFonts w:ascii="Arial" w:hAnsi="Arial" w:cs="Arial"/>
          <w:lang w:val="sr-Cyrl-RS"/>
        </w:rPr>
        <w:t xml:space="preserve"> у табелама у наставку Извјештаја.</w:t>
      </w:r>
    </w:p>
    <w:p w:rsidR="00F7512A" w:rsidRPr="003B6983" w:rsidRDefault="00F7512A" w:rsidP="00F7512A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На подручју Града је регистровано </w:t>
      </w:r>
      <w:r w:rsidR="009252EA" w:rsidRPr="003B6983">
        <w:rPr>
          <w:rFonts w:ascii="Arial" w:hAnsi="Arial" w:cs="Arial"/>
          <w:lang w:val="sr-Cyrl-RS"/>
        </w:rPr>
        <w:t>7 активних</w:t>
      </w:r>
      <w:r w:rsidRPr="003B6983">
        <w:rPr>
          <w:rFonts w:ascii="Arial" w:hAnsi="Arial" w:cs="Arial"/>
          <w:lang w:val="sr-Cyrl-RS"/>
        </w:rPr>
        <w:t xml:space="preserve"> привредних субјеката који посједују дозволу Министарства за управљање отпадом, а то су:</w:t>
      </w:r>
    </w:p>
    <w:p w:rsidR="00F7512A" w:rsidRPr="003B6983" w:rsidRDefault="00F7512A" w:rsidP="00F7512A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Комунално предузеће „Градска чистоћа“ а.д. Градишка</w:t>
      </w:r>
    </w:p>
    <w:p w:rsidR="00F7512A" w:rsidRPr="003B6983" w:rsidRDefault="00F7512A" w:rsidP="00F7512A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„</w:t>
      </w:r>
      <w:r w:rsidRPr="003B6983">
        <w:rPr>
          <w:rFonts w:ascii="Arial" w:hAnsi="Arial" w:cs="Arial"/>
          <w:lang w:val="sr-Latn-BA"/>
        </w:rPr>
        <w:t xml:space="preserve">ECO TRADE“ </w:t>
      </w:r>
      <w:r w:rsidRPr="003B6983">
        <w:rPr>
          <w:rFonts w:ascii="Arial" w:hAnsi="Arial" w:cs="Arial"/>
          <w:lang w:val="sr-Cyrl-RS"/>
        </w:rPr>
        <w:t>д.о.о. Градишка</w:t>
      </w:r>
    </w:p>
    <w:p w:rsidR="00F7512A" w:rsidRPr="003B6983" w:rsidRDefault="00F7512A" w:rsidP="00F7512A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„</w:t>
      </w:r>
      <w:r w:rsidRPr="003B6983">
        <w:rPr>
          <w:rFonts w:ascii="Arial" w:hAnsi="Arial" w:cs="Arial"/>
          <w:lang w:val="sr-Latn-BA"/>
        </w:rPr>
        <w:t xml:space="preserve">GREEN TANK“ </w:t>
      </w:r>
      <w:r w:rsidRPr="003B6983">
        <w:rPr>
          <w:rFonts w:ascii="Arial" w:hAnsi="Arial" w:cs="Arial"/>
          <w:lang w:val="sr-Cyrl-RS"/>
        </w:rPr>
        <w:t>д.о.о. Градишка</w:t>
      </w:r>
    </w:p>
    <w:p w:rsidR="00F7512A" w:rsidRPr="003B6983" w:rsidRDefault="00F7512A" w:rsidP="00F7512A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„Мулалић“ д.о.о. Градишка</w:t>
      </w:r>
    </w:p>
    <w:p w:rsidR="00F7512A" w:rsidRPr="003B6983" w:rsidRDefault="00F7512A" w:rsidP="00F7512A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„Ливница Тешић“ д.о.о. Градишка</w:t>
      </w:r>
    </w:p>
    <w:p w:rsidR="00F7512A" w:rsidRPr="003B6983" w:rsidRDefault="00F7512A" w:rsidP="00F7512A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„Секундарац“ д</w:t>
      </w:r>
      <w:r w:rsidR="00C11F2A">
        <w:rPr>
          <w:rFonts w:ascii="Arial" w:hAnsi="Arial" w:cs="Arial"/>
          <w:lang w:val="sr-Latn-RS"/>
        </w:rPr>
        <w:t>.</w:t>
      </w:r>
      <w:r w:rsidRPr="003B6983">
        <w:rPr>
          <w:rFonts w:ascii="Arial" w:hAnsi="Arial" w:cs="Arial"/>
          <w:lang w:val="sr-Cyrl-RS"/>
        </w:rPr>
        <w:t>о.о. Градишка</w:t>
      </w:r>
    </w:p>
    <w:p w:rsidR="00F7512A" w:rsidRDefault="00F7512A" w:rsidP="00F7512A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„Еко метали“ </w:t>
      </w:r>
      <w:r w:rsidR="00031A3B">
        <w:rPr>
          <w:rFonts w:ascii="Arial" w:hAnsi="Arial" w:cs="Arial"/>
          <w:lang w:val="sr-Cyrl-RS"/>
        </w:rPr>
        <w:t>Милош</w:t>
      </w:r>
      <w:r w:rsidRPr="003B6983">
        <w:rPr>
          <w:rFonts w:ascii="Arial" w:hAnsi="Arial" w:cs="Arial"/>
          <w:lang w:val="sr-Cyrl-RS"/>
        </w:rPr>
        <w:t xml:space="preserve"> Масал с.п. Градишка</w:t>
      </w:r>
    </w:p>
    <w:p w:rsidR="00E25322" w:rsidRPr="000C56B9" w:rsidRDefault="00E25322" w:rsidP="00E25322">
      <w:pPr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Cyrl-RS"/>
        </w:rPr>
        <w:t xml:space="preserve">Медицински отпад настао вршењем здравствених услуга на подручју Града, преузима предузеће </w:t>
      </w:r>
      <w:r>
        <w:rPr>
          <w:rFonts w:ascii="Arial" w:hAnsi="Arial" w:cs="Arial"/>
          <w:lang w:val="sr-Latn-RS"/>
        </w:rPr>
        <w:t xml:space="preserve">„ECO Group“ </w:t>
      </w:r>
      <w:r>
        <w:rPr>
          <w:rFonts w:ascii="Arial" w:hAnsi="Arial" w:cs="Arial"/>
          <w:lang w:val="sr-Cyrl-RS"/>
        </w:rPr>
        <w:t>д.о.о. Бања Л</w:t>
      </w:r>
      <w:r w:rsidR="00724D4E">
        <w:rPr>
          <w:rFonts w:ascii="Arial" w:hAnsi="Arial" w:cs="Arial"/>
          <w:lang w:val="sr-Cyrl-RS"/>
        </w:rPr>
        <w:t>ука, н</w:t>
      </w:r>
      <w:r w:rsidR="00CC232A">
        <w:rPr>
          <w:rFonts w:ascii="Arial" w:hAnsi="Arial" w:cs="Arial"/>
          <w:lang w:val="sr-Cyrl-RS"/>
        </w:rPr>
        <w:t>а даљи третман</w:t>
      </w:r>
      <w:r w:rsidR="00724D4E">
        <w:rPr>
          <w:rFonts w:ascii="Arial" w:hAnsi="Arial" w:cs="Arial"/>
          <w:lang w:val="sr-Cyrl-RS"/>
        </w:rPr>
        <w:t>.</w:t>
      </w:r>
    </w:p>
    <w:p w:rsidR="00F7512A" w:rsidRPr="003B6983" w:rsidRDefault="00F7512A" w:rsidP="009252EA">
      <w:pPr>
        <w:spacing w:after="0"/>
        <w:ind w:left="360"/>
        <w:jc w:val="both"/>
        <w:rPr>
          <w:rFonts w:ascii="Arial" w:hAnsi="Arial" w:cs="Arial"/>
          <w:lang w:val="sr-Cyrl-RS"/>
        </w:rPr>
      </w:pPr>
    </w:p>
    <w:p w:rsidR="00142376" w:rsidRPr="003B6983" w:rsidRDefault="00C705E2" w:rsidP="00F7512A">
      <w:pPr>
        <w:pStyle w:val="ListParagraph"/>
        <w:numPr>
          <w:ilvl w:val="1"/>
          <w:numId w:val="9"/>
        </w:numPr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>У</w:t>
      </w:r>
      <w:r w:rsidR="006669E5" w:rsidRPr="003B6983">
        <w:rPr>
          <w:rFonts w:ascii="Arial" w:hAnsi="Arial" w:cs="Arial"/>
          <w:b/>
          <w:lang w:val="sr-Cyrl-RS"/>
        </w:rPr>
        <w:t>прављање комуналним отпадом</w:t>
      </w:r>
    </w:p>
    <w:p w:rsidR="00142376" w:rsidRPr="003B6983" w:rsidRDefault="00142376" w:rsidP="00142376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Latn-BA"/>
        </w:rPr>
        <w:t>Комунално предузеће „Градска чистоћа“ а.д. Градишка је организовано у јединственом процесу рада и пословања тако да обезбиједи потпуно, квалитетно, благовремено и рационално обављање послова из дјелатности Предузећа.</w:t>
      </w:r>
      <w:r w:rsidR="00F7512A" w:rsidRPr="003B6983">
        <w:rPr>
          <w:rFonts w:ascii="Arial" w:hAnsi="Arial" w:cs="Arial"/>
          <w:lang w:val="sr-Cyrl-RS"/>
        </w:rPr>
        <w:t xml:space="preserve"> Шифра претежне дјелатности је 38.11.</w:t>
      </w:r>
    </w:p>
    <w:p w:rsidR="00454FDB" w:rsidRPr="003B6983" w:rsidRDefault="00142376" w:rsidP="00142376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lastRenderedPageBreak/>
        <w:t>Дјелатност управљањ</w:t>
      </w:r>
      <w:r w:rsidR="00C11F2A">
        <w:rPr>
          <w:rFonts w:ascii="Arial" w:hAnsi="Arial" w:cs="Arial"/>
          <w:lang w:val="sr-Latn-BA"/>
        </w:rPr>
        <w:t>a</w:t>
      </w:r>
      <w:r w:rsidRPr="003B6983">
        <w:rPr>
          <w:rFonts w:ascii="Arial" w:hAnsi="Arial" w:cs="Arial"/>
          <w:lang w:val="sr-Latn-BA"/>
        </w:rPr>
        <w:t xml:space="preserve"> комуналним отпадом која је повјерена КП „Градска чистоћа“ а.д. Градишка подразумијева сакупљање комуналног отпада и његов транспорт, укључујући санацију дивљих депонија на јавним површинама; сакупљање, транспорт и третман кабастог отпада и збрињавања посебно одвојених фракција из комуналног отпада које се због свог састава и карактеристика не могу одлагати у опрему за сакупљање комуналног отпада, као и селекцију секундарних сировина, те предају сакупљених секундарних сировина овлаштеним оператерима на даљи третман – рециклирање.</w:t>
      </w:r>
    </w:p>
    <w:p w:rsidR="00C705E2" w:rsidRPr="003B6983" w:rsidRDefault="002F6BB4" w:rsidP="00C705E2">
      <w:p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>Комунал</w:t>
      </w:r>
      <w:r w:rsidR="00C705E2" w:rsidRPr="003B6983">
        <w:rPr>
          <w:rFonts w:ascii="Arial" w:hAnsi="Arial" w:cs="Arial"/>
          <w:lang w:val="sr-Latn-BA"/>
        </w:rPr>
        <w:t>ни отпад се прикупља од корисника у урбаном и руралним дијеловима Града, што подразумијева сљедеће:</w:t>
      </w:r>
    </w:p>
    <w:p w:rsidR="00C705E2" w:rsidRPr="003B6983" w:rsidRDefault="00C705E2" w:rsidP="00F50AD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организацију пражњења за кућни отпад свим корисницима услуге у складу са постављеном стратегијом предузећа,</w:t>
      </w:r>
    </w:p>
    <w:p w:rsidR="00C705E2" w:rsidRPr="003B6983" w:rsidRDefault="00C705E2" w:rsidP="00F50AD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постављање посуда за прикупљање комуналног отпада, њихово одржавање и замјену,</w:t>
      </w:r>
    </w:p>
    <w:p w:rsidR="00C705E2" w:rsidRPr="003B6983" w:rsidRDefault="00C705E2" w:rsidP="00F50AD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пражњење посуда за кућни отпад, као и организовање одвожње отпада до регионалне депоније „ДЕП-ОТ“ Рамићи у Бањој Луци,</w:t>
      </w:r>
    </w:p>
    <w:p w:rsidR="00C705E2" w:rsidRPr="003B6983" w:rsidRDefault="00C705E2" w:rsidP="00F50AD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сакупљање и транспортовање отпада са 97% територије Града,</w:t>
      </w:r>
    </w:p>
    <w:p w:rsidR="00C705E2" w:rsidRPr="003B6983" w:rsidRDefault="00C705E2" w:rsidP="00F50AD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постављање посуда за одвојено прикупљање секундарних сировина у урбаном дијелу, као и у основним школама на подручју Града,</w:t>
      </w:r>
    </w:p>
    <w:p w:rsidR="00C705E2" w:rsidRPr="003B6983" w:rsidRDefault="00C705E2" w:rsidP="00F50AD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сакупљање секундарних сировина од правних лица,</w:t>
      </w:r>
    </w:p>
    <w:p w:rsidR="00C705E2" w:rsidRPr="003B6983" w:rsidRDefault="00C705E2" w:rsidP="00F50AD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сакупљање кабастог отпада.</w:t>
      </w:r>
    </w:p>
    <w:p w:rsidR="00A637D2" w:rsidRPr="003B6983" w:rsidRDefault="00C705E2" w:rsidP="00C705E2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Физички обим услуга прикупљања комуналног отпада од 01.01.</w:t>
      </w:r>
      <w:r w:rsidR="001922C9">
        <w:rPr>
          <w:rFonts w:ascii="Arial" w:hAnsi="Arial" w:cs="Arial"/>
          <w:lang w:val="sr-Cyrl-RS"/>
        </w:rPr>
        <w:t>2023</w:t>
      </w:r>
      <w:r w:rsidR="00F50AD9" w:rsidRPr="003B6983">
        <w:rPr>
          <w:rFonts w:ascii="Arial" w:hAnsi="Arial" w:cs="Arial"/>
          <w:lang w:val="sr-Cyrl-RS"/>
        </w:rPr>
        <w:t>.</w:t>
      </w:r>
      <w:r w:rsidRPr="003B6983">
        <w:rPr>
          <w:rFonts w:ascii="Arial" w:hAnsi="Arial" w:cs="Arial"/>
          <w:lang w:val="sr-Latn-BA"/>
        </w:rPr>
        <w:t xml:space="preserve"> до 31.12.202</w:t>
      </w:r>
      <w:r w:rsidR="001922C9">
        <w:rPr>
          <w:rFonts w:ascii="Arial" w:hAnsi="Arial" w:cs="Arial"/>
          <w:lang w:val="sr-Cyrl-RS"/>
        </w:rPr>
        <w:t>4</w:t>
      </w:r>
      <w:r w:rsidR="00B8219D" w:rsidRPr="003B6983">
        <w:rPr>
          <w:rFonts w:ascii="Arial" w:hAnsi="Arial" w:cs="Arial"/>
          <w:lang w:val="sr-Latn-BA"/>
        </w:rPr>
        <w:t>. године остварен је на ниву</w:t>
      </w:r>
      <w:r w:rsidRPr="003B6983">
        <w:rPr>
          <w:rFonts w:ascii="Arial" w:hAnsi="Arial" w:cs="Arial"/>
          <w:lang w:val="sr-Latn-BA"/>
        </w:rPr>
        <w:t xml:space="preserve"> планираних активности за наведени период.</w:t>
      </w:r>
    </w:p>
    <w:p w:rsidR="00A637D2" w:rsidRPr="003B6983" w:rsidRDefault="00A637D2" w:rsidP="00A637D2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Услугом при</w:t>
      </w:r>
      <w:r w:rsidR="001922C9">
        <w:rPr>
          <w:rFonts w:ascii="Arial" w:hAnsi="Arial" w:cs="Arial"/>
          <w:lang w:val="sr-Cyrl-RS"/>
        </w:rPr>
        <w:t>купљања отпада на дан 31.12.2023</w:t>
      </w:r>
      <w:r w:rsidR="00AF0785">
        <w:rPr>
          <w:rFonts w:ascii="Arial" w:hAnsi="Arial" w:cs="Arial"/>
          <w:lang w:val="sr-Cyrl-RS"/>
        </w:rPr>
        <w:t>. године обухваћено је 18.287 корисника, од тога 17.142</w:t>
      </w:r>
      <w:r w:rsidRPr="003B6983">
        <w:rPr>
          <w:rFonts w:ascii="Arial" w:hAnsi="Arial" w:cs="Arial"/>
          <w:lang w:val="sr-Cyrl-RS"/>
        </w:rPr>
        <w:t xml:space="preserve"> </w:t>
      </w:r>
      <w:r w:rsidR="00CD6DA6" w:rsidRPr="003B6983">
        <w:rPr>
          <w:rFonts w:ascii="Arial" w:hAnsi="Arial" w:cs="Arial"/>
          <w:lang w:val="sr-Cyrl-RS"/>
        </w:rPr>
        <w:t xml:space="preserve">домаћинстава и </w:t>
      </w:r>
      <w:r w:rsidR="00AF0785">
        <w:rPr>
          <w:rFonts w:ascii="Arial" w:hAnsi="Arial" w:cs="Arial"/>
          <w:lang w:val="sr-Cyrl-RS"/>
        </w:rPr>
        <w:t>1.14</w:t>
      </w:r>
      <w:r w:rsidR="00CD6DA6" w:rsidRPr="003B6983">
        <w:rPr>
          <w:rFonts w:ascii="Arial" w:hAnsi="Arial" w:cs="Arial"/>
          <w:lang w:val="sr-Cyrl-RS"/>
        </w:rPr>
        <w:t>5 привредних субјеката</w:t>
      </w:r>
      <w:r w:rsidRPr="003B6983">
        <w:rPr>
          <w:rFonts w:ascii="Arial" w:hAnsi="Arial" w:cs="Arial"/>
          <w:lang w:val="sr-Cyrl-RS"/>
        </w:rPr>
        <w:t>.</w:t>
      </w:r>
    </w:p>
    <w:p w:rsidR="00E42C73" w:rsidRDefault="00C705E2" w:rsidP="00E42C73">
      <w:pPr>
        <w:spacing w:after="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Latn-BA"/>
        </w:rPr>
        <w:t>Услугом прикупљања отпада</w:t>
      </w:r>
      <w:r w:rsidR="00F50AD9" w:rsidRPr="003B6983">
        <w:rPr>
          <w:rFonts w:ascii="Arial" w:hAnsi="Arial" w:cs="Arial"/>
          <w:lang w:val="sr-Cyrl-RS"/>
        </w:rPr>
        <w:t xml:space="preserve"> на дан 31.12.202</w:t>
      </w:r>
      <w:r w:rsidR="002822DD">
        <w:rPr>
          <w:rFonts w:ascii="Arial" w:hAnsi="Arial" w:cs="Arial"/>
          <w:lang w:val="sr-Cyrl-RS"/>
        </w:rPr>
        <w:t>4</w:t>
      </w:r>
      <w:r w:rsidR="00F50AD9" w:rsidRPr="003B6983">
        <w:rPr>
          <w:rFonts w:ascii="Arial" w:hAnsi="Arial" w:cs="Arial"/>
          <w:lang w:val="sr-Cyrl-RS"/>
        </w:rPr>
        <w:t>. године</w:t>
      </w:r>
      <w:r w:rsidRPr="003B6983">
        <w:rPr>
          <w:rFonts w:ascii="Arial" w:hAnsi="Arial" w:cs="Arial"/>
          <w:lang w:val="sr-Latn-BA"/>
        </w:rPr>
        <w:t xml:space="preserve"> обухваћено je</w:t>
      </w:r>
      <w:r w:rsidR="00F50AD9" w:rsidRPr="003B6983">
        <w:rPr>
          <w:rFonts w:ascii="Arial" w:hAnsi="Arial" w:cs="Arial"/>
          <w:lang w:val="sr-Cyrl-RS"/>
        </w:rPr>
        <w:t xml:space="preserve"> </w:t>
      </w:r>
      <w:r w:rsidRPr="003B6983">
        <w:rPr>
          <w:rFonts w:ascii="Arial" w:hAnsi="Arial" w:cs="Arial"/>
          <w:lang w:val="sr-Latn-BA"/>
        </w:rPr>
        <w:t>18.</w:t>
      </w:r>
      <w:r w:rsidR="002822DD">
        <w:rPr>
          <w:rFonts w:ascii="Arial" w:hAnsi="Arial" w:cs="Arial"/>
          <w:lang w:val="sr-Cyrl-RS"/>
        </w:rPr>
        <w:t>376</w:t>
      </w:r>
      <w:r w:rsidRPr="003B6983">
        <w:rPr>
          <w:rFonts w:ascii="Arial" w:hAnsi="Arial" w:cs="Arial"/>
          <w:lang w:val="sr-Latn-BA"/>
        </w:rPr>
        <w:t xml:space="preserve"> корисника, од тога </w:t>
      </w:r>
      <w:r w:rsidR="002822DD">
        <w:rPr>
          <w:rFonts w:ascii="Arial" w:hAnsi="Arial" w:cs="Arial"/>
          <w:lang w:val="sr-Cyrl-RS"/>
        </w:rPr>
        <w:t>17.241</w:t>
      </w:r>
      <w:r w:rsidRPr="003B6983">
        <w:rPr>
          <w:rFonts w:ascii="Arial" w:hAnsi="Arial" w:cs="Arial"/>
          <w:lang w:val="sr-Latn-BA"/>
        </w:rPr>
        <w:t xml:space="preserve"> </w:t>
      </w:r>
      <w:r w:rsidR="00CD6DA6" w:rsidRPr="003B6983">
        <w:rPr>
          <w:rFonts w:ascii="Arial" w:hAnsi="Arial" w:cs="Arial"/>
          <w:lang w:val="sr-Cyrl-RS"/>
        </w:rPr>
        <w:t>домаћинстава</w:t>
      </w:r>
      <w:r w:rsidR="002822DD">
        <w:rPr>
          <w:rFonts w:ascii="Arial" w:hAnsi="Arial" w:cs="Arial"/>
          <w:lang w:val="sr-Latn-BA"/>
        </w:rPr>
        <w:t xml:space="preserve"> и 1.135</w:t>
      </w:r>
      <w:r w:rsidR="00CD6DA6" w:rsidRPr="003B6983">
        <w:rPr>
          <w:rFonts w:ascii="Arial" w:hAnsi="Arial" w:cs="Arial"/>
          <w:lang w:val="sr-Latn-BA"/>
        </w:rPr>
        <w:t xml:space="preserve"> привредних субјеката</w:t>
      </w:r>
      <w:r w:rsidR="00D41396">
        <w:rPr>
          <w:rFonts w:ascii="Arial" w:hAnsi="Arial" w:cs="Arial"/>
          <w:lang w:val="sr-Cyrl-RS"/>
        </w:rPr>
        <w:t>.</w:t>
      </w:r>
    </w:p>
    <w:p w:rsidR="00D41396" w:rsidRPr="003B6983" w:rsidRDefault="00D41396" w:rsidP="00E42C73">
      <w:pPr>
        <w:spacing w:after="0"/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RS"/>
        </w:rPr>
        <w:t>На Графику 1. приказан је број домаћинстава и привредних субјеката који користе услугу прикупљања отпада у периоду од 2021. до 2024. године.</w:t>
      </w:r>
    </w:p>
    <w:p w:rsidR="005803C6" w:rsidRPr="005803C6" w:rsidRDefault="005803C6" w:rsidP="003B6983">
      <w:pPr>
        <w:spacing w:before="240"/>
        <w:jc w:val="both"/>
        <w:rPr>
          <w:rFonts w:ascii="Arial" w:hAnsi="Arial" w:cs="Arial"/>
          <w:sz w:val="2"/>
          <w:lang w:val="sr-Latn-BA"/>
        </w:rPr>
      </w:pPr>
    </w:p>
    <w:p w:rsidR="00A637D2" w:rsidRPr="003B6983" w:rsidRDefault="00246F2F" w:rsidP="00E42C73">
      <w:pPr>
        <w:spacing w:after="0"/>
        <w:jc w:val="center"/>
        <w:rPr>
          <w:rFonts w:ascii="Arial" w:hAnsi="Arial" w:cs="Arial"/>
          <w:lang w:val="sr-Latn-BA"/>
        </w:rPr>
      </w:pPr>
      <w:r>
        <w:rPr>
          <w:noProof/>
          <w:lang w:eastAsia="en-GB"/>
        </w:rPr>
        <w:drawing>
          <wp:inline distT="0" distB="0" distL="0" distR="0" wp14:anchorId="01490B8F" wp14:editId="2D6B958E">
            <wp:extent cx="4105275" cy="2543175"/>
            <wp:effectExtent l="0" t="0" r="9525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D6DA6" w:rsidRPr="003B6983" w:rsidRDefault="00CD6DA6" w:rsidP="00CD6DA6">
      <w:pPr>
        <w:jc w:val="center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График 1. Број корисника улуге прикупљања мијешаног комуналног отпада</w:t>
      </w:r>
    </w:p>
    <w:p w:rsidR="00FB1EB3" w:rsidRDefault="00FB1EB3" w:rsidP="00FB1EB3">
      <w:pPr>
        <w:spacing w:before="240" w:after="0"/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КП „Градска чистоћа“ континуирано ради</w:t>
      </w:r>
      <w:r>
        <w:rPr>
          <w:rFonts w:ascii="Arial" w:hAnsi="Arial" w:cs="Arial"/>
          <w:lang w:val="sr-Latn-BA"/>
        </w:rPr>
        <w:t xml:space="preserve"> на</w:t>
      </w:r>
      <w:r w:rsidRPr="003B6983">
        <w:rPr>
          <w:rFonts w:ascii="Arial" w:hAnsi="Arial" w:cs="Arial"/>
          <w:lang w:val="sr-Latn-BA"/>
        </w:rPr>
        <w:t xml:space="preserve"> јач</w:t>
      </w:r>
      <w:r>
        <w:rPr>
          <w:rFonts w:ascii="Arial" w:hAnsi="Arial" w:cs="Arial"/>
          <w:lang w:val="sr-Latn-BA"/>
        </w:rPr>
        <w:t>ању</w:t>
      </w:r>
      <w:r w:rsidRPr="003B6983">
        <w:rPr>
          <w:rFonts w:ascii="Arial" w:hAnsi="Arial" w:cs="Arial"/>
          <w:lang w:val="sr-Latn-BA"/>
        </w:rPr>
        <w:t xml:space="preserve"> техничких и технолошких капацитета, те је у току</w:t>
      </w:r>
      <w:r w:rsidRPr="003B6983">
        <w:rPr>
          <w:rFonts w:ascii="Arial" w:hAnsi="Arial" w:cs="Arial"/>
          <w:lang w:val="sr-Cyrl-RS"/>
        </w:rPr>
        <w:t xml:space="preserve"> 202</w:t>
      </w:r>
      <w:r>
        <w:rPr>
          <w:rFonts w:ascii="Arial" w:hAnsi="Arial" w:cs="Arial"/>
          <w:lang w:val="sr-Cyrl-RS"/>
        </w:rPr>
        <w:t>3</w:t>
      </w:r>
      <w:r w:rsidRPr="003B6983">
        <w:rPr>
          <w:rFonts w:ascii="Arial" w:hAnsi="Arial" w:cs="Arial"/>
          <w:lang w:val="sr-Cyrl-RS"/>
        </w:rPr>
        <w:t xml:space="preserve">. године набављено </w:t>
      </w:r>
      <w:r>
        <w:rPr>
          <w:rFonts w:ascii="Arial" w:eastAsia="Calibri" w:hAnsi="Arial" w:cs="Arial"/>
          <w:bCs/>
          <w:kern w:val="1"/>
          <w:lang w:val="bs-Cyrl-BA" w:eastAsia="zh-CN"/>
        </w:rPr>
        <w:t>4</w:t>
      </w:r>
      <w:r w:rsidRPr="003B6983">
        <w:rPr>
          <w:rFonts w:ascii="Arial" w:eastAsia="Calibri" w:hAnsi="Arial" w:cs="Arial"/>
          <w:bCs/>
          <w:kern w:val="1"/>
          <w:lang w:val="bs-Cyrl-BA" w:eastAsia="zh-CN"/>
        </w:rPr>
        <w:t xml:space="preserve">0 контејнера од 1,1 </w:t>
      </w:r>
      <w:r w:rsidRPr="003B6983">
        <w:rPr>
          <w:rFonts w:ascii="Arial" w:eastAsia="Calibri" w:hAnsi="Arial" w:cs="Arial"/>
          <w:bCs/>
          <w:kern w:val="1"/>
          <w:lang w:eastAsia="zh-CN"/>
        </w:rPr>
        <w:t>m</w:t>
      </w:r>
      <w:r w:rsidRPr="003B6983">
        <w:rPr>
          <w:rFonts w:ascii="Arial" w:eastAsia="Calibri" w:hAnsi="Arial" w:cs="Arial"/>
          <w:bCs/>
          <w:kern w:val="1"/>
          <w:vertAlign w:val="superscript"/>
          <w:lang w:val="bs-Cyrl-BA" w:eastAsia="zh-CN"/>
        </w:rPr>
        <w:t>3</w:t>
      </w:r>
      <w:r>
        <w:rPr>
          <w:rFonts w:ascii="Arial" w:eastAsia="Calibri" w:hAnsi="Arial" w:cs="Arial"/>
          <w:bCs/>
          <w:kern w:val="1"/>
          <w:lang w:val="bs-Cyrl-BA" w:eastAsia="zh-CN"/>
        </w:rPr>
        <w:t xml:space="preserve"> за мијешани комунални </w:t>
      </w:r>
      <w:r>
        <w:rPr>
          <w:rFonts w:ascii="Arial" w:eastAsia="Calibri" w:hAnsi="Arial" w:cs="Arial"/>
          <w:bCs/>
          <w:kern w:val="1"/>
          <w:lang w:val="bs-Cyrl-BA" w:eastAsia="zh-CN"/>
        </w:rPr>
        <w:lastRenderedPageBreak/>
        <w:t xml:space="preserve">отпад и 15 контејнера за папир и картон, </w:t>
      </w:r>
      <w:r w:rsidRPr="003B6983">
        <w:rPr>
          <w:rFonts w:ascii="Arial" w:eastAsia="Calibri" w:hAnsi="Arial" w:cs="Arial"/>
          <w:bCs/>
          <w:kern w:val="1"/>
          <w:lang w:val="bs-Cyrl-BA" w:eastAsia="zh-CN"/>
        </w:rPr>
        <w:t xml:space="preserve">а у току </w:t>
      </w:r>
      <w:r w:rsidRPr="003B6983">
        <w:rPr>
          <w:rFonts w:ascii="Arial" w:hAnsi="Arial" w:cs="Arial"/>
          <w:lang w:val="sr-Latn-BA"/>
        </w:rPr>
        <w:t>202</w:t>
      </w:r>
      <w:r>
        <w:rPr>
          <w:rFonts w:ascii="Arial" w:hAnsi="Arial" w:cs="Arial"/>
          <w:lang w:val="sr-Cyrl-RS"/>
        </w:rPr>
        <w:t>4</w:t>
      </w:r>
      <w:r w:rsidRPr="003B6983">
        <w:rPr>
          <w:rFonts w:ascii="Arial" w:hAnsi="Arial" w:cs="Arial"/>
          <w:lang w:val="sr-Latn-BA"/>
        </w:rPr>
        <w:t xml:space="preserve">. године </w:t>
      </w:r>
      <w:r>
        <w:rPr>
          <w:rFonts w:ascii="Arial" w:hAnsi="Arial" w:cs="Arial"/>
          <w:lang w:val="sr-Cyrl-RS"/>
        </w:rPr>
        <w:t>5</w:t>
      </w:r>
      <w:r w:rsidRPr="003B6983">
        <w:rPr>
          <w:rFonts w:ascii="Arial" w:hAnsi="Arial" w:cs="Arial"/>
          <w:lang w:val="sr-Latn-BA"/>
        </w:rPr>
        <w:t>0 контејнера од 1,1 m</w:t>
      </w:r>
      <w:r w:rsidRPr="003B6983">
        <w:rPr>
          <w:rFonts w:ascii="Arial" w:hAnsi="Arial" w:cs="Arial"/>
          <w:vertAlign w:val="superscript"/>
          <w:lang w:val="sr-Latn-BA"/>
        </w:rPr>
        <w:t>3</w:t>
      </w:r>
      <w:r w:rsidRPr="003B6983">
        <w:rPr>
          <w:rFonts w:ascii="Arial" w:hAnsi="Arial" w:cs="Arial"/>
          <w:lang w:val="sr-Latn-BA"/>
        </w:rPr>
        <w:t xml:space="preserve"> за мијешани комунални отпад</w:t>
      </w:r>
      <w:r>
        <w:rPr>
          <w:rFonts w:ascii="Arial" w:hAnsi="Arial" w:cs="Arial"/>
          <w:lang w:val="sr-Cyrl-RS"/>
        </w:rPr>
        <w:t>.</w:t>
      </w:r>
    </w:p>
    <w:p w:rsidR="00C705E2" w:rsidRPr="003B6983" w:rsidRDefault="00C705E2" w:rsidP="00C705E2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За обављање послова прикупљања и транспорта отпада Предузеће посједује 5 ауто-смећара (прикупљање отпада из контејнера запремине 1.1 m³, канти и пластичних врећа), 1 ауто-подизач (прикупљање отпада из контејера запремине 5 m³), 1 камион са грајфером (прикупљање отпада из контејнера запремине 5 m³, кабастог и отпа</w:t>
      </w:r>
      <w:r w:rsidR="00B8219D" w:rsidRPr="003B6983">
        <w:rPr>
          <w:rFonts w:ascii="Arial" w:hAnsi="Arial" w:cs="Arial"/>
          <w:lang w:val="sr-Latn-BA"/>
        </w:rPr>
        <w:t>да из вртова и паркова), 1 ками</w:t>
      </w:r>
      <w:r w:rsidRPr="003B6983">
        <w:rPr>
          <w:rFonts w:ascii="Arial" w:hAnsi="Arial" w:cs="Arial"/>
          <w:lang w:val="sr-Latn-BA"/>
        </w:rPr>
        <w:t xml:space="preserve">он са сандуком за прикупљање амбалажног отпада и за транспорт отпада на регионалну депонију 1 камион тегљач са полуприколицом (Табела </w:t>
      </w:r>
      <w:r w:rsidR="00F50AD9" w:rsidRPr="003B6983">
        <w:rPr>
          <w:rFonts w:ascii="Arial" w:hAnsi="Arial" w:cs="Arial"/>
          <w:lang w:val="sr-Cyrl-RS"/>
        </w:rPr>
        <w:t>2</w:t>
      </w:r>
      <w:r w:rsidRPr="003B6983">
        <w:rPr>
          <w:rFonts w:ascii="Arial" w:hAnsi="Arial" w:cs="Arial"/>
          <w:lang w:val="sr-Latn-BA"/>
        </w:rPr>
        <w:t>).</w:t>
      </w:r>
    </w:p>
    <w:p w:rsidR="00C705E2" w:rsidRPr="003B6983" w:rsidRDefault="00C705E2" w:rsidP="005803C6">
      <w:pPr>
        <w:spacing w:after="0"/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 xml:space="preserve">Табела </w:t>
      </w:r>
      <w:r w:rsidR="00F50AD9" w:rsidRPr="003B6983">
        <w:rPr>
          <w:rFonts w:ascii="Arial" w:hAnsi="Arial" w:cs="Arial"/>
          <w:lang w:val="sr-Cyrl-RS"/>
        </w:rPr>
        <w:t>2</w:t>
      </w:r>
      <w:r w:rsidRPr="003B6983">
        <w:rPr>
          <w:rFonts w:ascii="Arial" w:hAnsi="Arial" w:cs="Arial"/>
          <w:lang w:val="sr-Latn-BA"/>
        </w:rPr>
        <w:t>. Преглед возила за прикупљање и транспорт отпада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1989"/>
        <w:gridCol w:w="1701"/>
        <w:gridCol w:w="846"/>
        <w:gridCol w:w="1422"/>
        <w:gridCol w:w="1134"/>
      </w:tblGrid>
      <w:tr w:rsidR="00F50AD9" w:rsidRPr="003B6983" w:rsidTr="009675B0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Ред. бр.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Марка возила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Намјена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Надоградња</w:t>
            </w:r>
          </w:p>
        </w:tc>
        <w:tc>
          <w:tcPr>
            <w:tcW w:w="846" w:type="dxa"/>
            <w:shd w:val="clear" w:color="auto" w:fill="C5E0B3" w:themeFill="accent6" w:themeFillTint="66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Го</w:t>
            </w:r>
            <w:r w:rsidRPr="003B6983">
              <w:rPr>
                <w:rFonts w:ascii="Arial" w:eastAsia="Calibri" w:hAnsi="Arial" w:cs="Arial"/>
                <w:lang w:val="sr-Cyrl-RS"/>
              </w:rPr>
              <w:t>д.</w:t>
            </w:r>
            <w:r w:rsidRPr="003B6983">
              <w:rPr>
                <w:rFonts w:ascii="Arial" w:eastAsia="Calibri" w:hAnsi="Arial" w:cs="Arial"/>
                <w:lang w:val="sr-Cyrl-BA"/>
              </w:rPr>
              <w:t xml:space="preserve"> производње</w:t>
            </w:r>
          </w:p>
        </w:tc>
        <w:tc>
          <w:tcPr>
            <w:tcW w:w="1422" w:type="dxa"/>
            <w:shd w:val="clear" w:color="auto" w:fill="C5E0B3" w:themeFill="accent6" w:themeFillTint="66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Запремина товарног простора</w:t>
            </w:r>
            <w:r w:rsidRPr="003B6983">
              <w:rPr>
                <w:rFonts w:ascii="Arial" w:eastAsia="Calibri" w:hAnsi="Arial" w:cs="Arial"/>
                <w:lang w:val="sr-Latn-BA"/>
              </w:rPr>
              <w:t xml:space="preserve"> (m</w:t>
            </w:r>
            <w:r w:rsidRPr="003B6983">
              <w:rPr>
                <w:rFonts w:ascii="Arial" w:eastAsia="Calibri" w:hAnsi="Arial" w:cs="Arial"/>
                <w:vertAlign w:val="superscript"/>
                <w:lang w:val="sr-Latn-BA"/>
              </w:rPr>
              <w:t>3</w:t>
            </w:r>
            <w:r w:rsidRPr="003B6983">
              <w:rPr>
                <w:rFonts w:ascii="Arial" w:eastAsia="Calibri" w:hAnsi="Arial" w:cs="Arial"/>
                <w:lang w:val="sr-Latn-BA"/>
              </w:rPr>
              <w:t>)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Снага мотора (</w:t>
            </w:r>
            <w:r w:rsidRPr="003B6983">
              <w:rPr>
                <w:rFonts w:ascii="Arial" w:eastAsia="Calibri" w:hAnsi="Arial" w:cs="Arial"/>
                <w:lang w:val="sr-Latn-BA"/>
              </w:rPr>
              <w:t>kW)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1</w:t>
            </w:r>
            <w:r w:rsidRPr="003B6983">
              <w:rPr>
                <w:rFonts w:ascii="Arial" w:eastAsia="Calibri" w:hAnsi="Arial" w:cs="Arial"/>
                <w:lang w:val="sr-Latn-CS"/>
              </w:rPr>
              <w:t>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</w:rPr>
              <w:t>SCANIA</w:t>
            </w:r>
            <w:r w:rsidRPr="003B6983">
              <w:rPr>
                <w:rFonts w:ascii="Arial" w:eastAsia="Calibri" w:hAnsi="Arial" w:cs="Arial"/>
                <w:lang w:val="sr-Cyrl-BA"/>
              </w:rPr>
              <w:t xml:space="preserve"> 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GESINK</w:t>
            </w:r>
            <w:r w:rsidRPr="003B6983">
              <w:rPr>
                <w:rFonts w:ascii="Arial" w:eastAsia="Calibri" w:hAnsi="Arial" w:cs="Arial"/>
                <w:lang w:val="sr-Cyrl-BA"/>
              </w:rPr>
              <w:t xml:space="preserve"> - </w:t>
            </w:r>
            <w:r w:rsidRPr="003B6983">
              <w:rPr>
                <w:rFonts w:ascii="Arial" w:eastAsia="Calibri" w:hAnsi="Arial" w:cs="Arial"/>
                <w:lang w:val="sr-Latn-BA"/>
              </w:rPr>
              <w:t xml:space="preserve"> </w:t>
            </w:r>
            <w:r w:rsidRPr="003B6983">
              <w:rPr>
                <w:rFonts w:ascii="Arial" w:eastAsia="Calibri" w:hAnsi="Arial" w:cs="Arial"/>
                <w:lang w:val="sr-Cyrl-BA"/>
              </w:rPr>
              <w:t>Холандија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Latn-CS"/>
              </w:rPr>
              <w:t>2003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14,5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191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2</w:t>
            </w:r>
            <w:r w:rsidRPr="003B6983">
              <w:rPr>
                <w:rFonts w:ascii="Arial" w:eastAsia="Calibri" w:hAnsi="Arial" w:cs="Arial"/>
                <w:lang w:val="sr-Latn-CS"/>
              </w:rPr>
              <w:t>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</w:rPr>
              <w:t xml:space="preserve">MAN 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 са грајфером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сандук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Latn-CS"/>
              </w:rPr>
              <w:t>2005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8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228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3</w:t>
            </w:r>
            <w:r w:rsidRPr="003B6983">
              <w:rPr>
                <w:rFonts w:ascii="Arial" w:eastAsia="Calibri" w:hAnsi="Arial" w:cs="Arial"/>
                <w:lang w:val="sr-Latn-CS"/>
              </w:rPr>
              <w:t>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</w:rPr>
              <w:t xml:space="preserve">MAN 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</w:t>
            </w:r>
            <w:r w:rsidRPr="003B6983">
              <w:rPr>
                <w:rFonts w:ascii="Arial" w:eastAsia="Calibri" w:hAnsi="Arial" w:cs="Arial"/>
                <w:lang w:val="sr-Latn-BA"/>
              </w:rPr>
              <w:t xml:space="preserve"> - </w:t>
            </w:r>
            <w:r w:rsidRPr="003B6983">
              <w:rPr>
                <w:rFonts w:ascii="Arial" w:eastAsia="Calibri" w:hAnsi="Arial" w:cs="Arial"/>
                <w:lang w:val="sr-Cyrl-BA"/>
              </w:rPr>
              <w:t>подизач</w:t>
            </w:r>
            <w:r w:rsidRPr="003B6983">
              <w:rPr>
                <w:rFonts w:ascii="Arial" w:eastAsia="Calibri" w:hAnsi="Arial" w:cs="Arial"/>
                <w:lang w:val="sr-Latn-BA"/>
              </w:rPr>
              <w:t xml:space="preserve"> </w:t>
            </w:r>
            <w:r w:rsidRPr="003B6983">
              <w:rPr>
                <w:rFonts w:ascii="Arial" w:eastAsia="Calibri" w:hAnsi="Arial" w:cs="Arial"/>
                <w:lang w:val="sr-Cyrl-BA"/>
              </w:rPr>
              <w:t>контејнера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Платформа за контејнере са дизалицом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Latn-CS"/>
              </w:rPr>
              <w:t>2006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5-7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206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4</w:t>
            </w:r>
            <w:r w:rsidRPr="003B6983">
              <w:rPr>
                <w:rFonts w:ascii="Arial" w:eastAsia="Calibri" w:hAnsi="Arial" w:cs="Arial"/>
                <w:lang w:val="sr-Latn-CS"/>
              </w:rPr>
              <w:t>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</w:rPr>
              <w:t>MAN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</w:t>
            </w:r>
            <w:r w:rsidRPr="003B6983">
              <w:rPr>
                <w:rFonts w:ascii="Arial" w:eastAsia="Calibri" w:hAnsi="Arial" w:cs="Arial"/>
                <w:lang w:val="sr-Latn-BA"/>
              </w:rPr>
              <w:t xml:space="preserve"> - </w:t>
            </w:r>
            <w:r w:rsidRPr="003B6983">
              <w:rPr>
                <w:rFonts w:ascii="Arial" w:eastAsia="Calibri" w:hAnsi="Arial" w:cs="Arial"/>
                <w:lang w:val="sr-Cyrl-BA"/>
              </w:rPr>
              <w:t>тегљач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 xml:space="preserve">Полуприколица запремине 72 </w:t>
            </w:r>
            <w:r w:rsidRPr="003B6983">
              <w:rPr>
                <w:rFonts w:ascii="Arial" w:eastAsia="Calibri" w:hAnsi="Arial" w:cs="Arial"/>
                <w:lang w:val="sr-Latn-BA"/>
              </w:rPr>
              <w:t>m</w:t>
            </w:r>
            <w:r w:rsidRPr="003B6983">
              <w:rPr>
                <w:rFonts w:ascii="Arial" w:eastAsia="Calibri" w:hAnsi="Arial" w:cs="Arial"/>
                <w:vertAlign w:val="superscript"/>
                <w:lang w:val="sr-Latn-BA"/>
              </w:rPr>
              <w:t>3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Latn-CS"/>
              </w:rPr>
              <w:t>2007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72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235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5</w:t>
            </w:r>
            <w:r w:rsidRPr="003B6983">
              <w:rPr>
                <w:rFonts w:ascii="Arial" w:eastAsia="Calibri" w:hAnsi="Arial" w:cs="Arial"/>
                <w:lang w:val="sr-Latn-CS"/>
              </w:rPr>
              <w:t>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</w:rPr>
              <w:t xml:space="preserve">MAN 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 xml:space="preserve">STUMER </w:t>
            </w:r>
            <w:r w:rsidRPr="003B6983">
              <w:rPr>
                <w:rFonts w:ascii="Arial" w:eastAsia="Calibri" w:hAnsi="Arial" w:cs="Arial"/>
                <w:lang w:val="sr-Cyrl-BA"/>
              </w:rPr>
              <w:t>- Аустрија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Latn-CS"/>
              </w:rPr>
              <w:t>2007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294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6</w:t>
            </w:r>
            <w:r w:rsidRPr="003B6983">
              <w:rPr>
                <w:rFonts w:ascii="Arial" w:eastAsia="Calibri" w:hAnsi="Arial" w:cs="Arial"/>
                <w:lang w:val="sr-Latn-CS"/>
              </w:rPr>
              <w:t>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</w:rPr>
              <w:t xml:space="preserve">DAF 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 xml:space="preserve">GESINK NORBA </w:t>
            </w:r>
            <w:r w:rsidRPr="003B6983">
              <w:rPr>
                <w:rFonts w:ascii="Arial" w:eastAsia="Calibri" w:hAnsi="Arial" w:cs="Arial"/>
                <w:lang w:val="sr-Cyrl-BA"/>
              </w:rPr>
              <w:t>Холандија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Latn-CS"/>
              </w:rPr>
              <w:t>2012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182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7</w:t>
            </w:r>
            <w:r w:rsidRPr="003B6983">
              <w:rPr>
                <w:rFonts w:ascii="Arial" w:eastAsia="Calibri" w:hAnsi="Arial" w:cs="Arial"/>
                <w:lang w:val="sr-Latn-CS"/>
              </w:rPr>
              <w:t>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 xml:space="preserve">VOLVO 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 xml:space="preserve">KARBA - </w:t>
            </w:r>
            <w:r w:rsidRPr="003B6983">
              <w:rPr>
                <w:rFonts w:ascii="Arial" w:eastAsia="Calibri" w:hAnsi="Arial" w:cs="Arial"/>
                <w:lang w:val="sr-Cyrl-BA"/>
              </w:rPr>
              <w:t>Турска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CS"/>
              </w:rPr>
            </w:pPr>
            <w:r w:rsidRPr="003B6983">
              <w:rPr>
                <w:rFonts w:ascii="Arial" w:eastAsia="Calibri" w:hAnsi="Arial" w:cs="Arial"/>
                <w:lang w:val="sr-Latn-CS"/>
              </w:rPr>
              <w:t>2018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225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8.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PEUGEOT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Специјално теретно возило –</w:t>
            </w:r>
            <w:r w:rsidRPr="003B6983">
              <w:rPr>
                <w:rFonts w:ascii="Arial" w:eastAsia="Calibri" w:hAnsi="Arial" w:cs="Arial"/>
                <w:lang w:val="sr-Latn-BA"/>
              </w:rPr>
              <w:t xml:space="preserve"> </w:t>
            </w:r>
            <w:r w:rsidRPr="003B6983">
              <w:rPr>
                <w:rFonts w:ascii="Arial" w:eastAsia="Calibri" w:hAnsi="Arial" w:cs="Arial"/>
                <w:lang w:val="sr-Cyrl-BA"/>
              </w:rPr>
              <w:t>са утоварном рампом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сандук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2018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6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96</w:t>
            </w:r>
          </w:p>
        </w:tc>
      </w:tr>
      <w:tr w:rsidR="00F50AD9" w:rsidRPr="003B6983" w:rsidTr="009675B0">
        <w:trPr>
          <w:jc w:val="center"/>
        </w:trPr>
        <w:tc>
          <w:tcPr>
            <w:tcW w:w="70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9.</w:t>
            </w:r>
          </w:p>
        </w:tc>
        <w:tc>
          <w:tcPr>
            <w:tcW w:w="1418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Latn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>IVECO</w:t>
            </w:r>
          </w:p>
        </w:tc>
        <w:tc>
          <w:tcPr>
            <w:tcW w:w="1989" w:type="dxa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RS"/>
              </w:rPr>
            </w:pPr>
            <w:r w:rsidRPr="003B6983">
              <w:rPr>
                <w:rFonts w:ascii="Arial" w:eastAsia="Calibri" w:hAnsi="Arial" w:cs="Arial"/>
                <w:lang w:val="sr-Cyrl-RS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Latn-BA"/>
              </w:rPr>
              <w:t xml:space="preserve">KARBA - </w:t>
            </w:r>
            <w:r w:rsidRPr="003B6983">
              <w:rPr>
                <w:rFonts w:ascii="Arial" w:eastAsia="Calibri" w:hAnsi="Arial" w:cs="Arial"/>
                <w:lang w:val="sr-Cyrl-BA"/>
              </w:rPr>
              <w:t>Турска</w:t>
            </w:r>
          </w:p>
        </w:tc>
        <w:tc>
          <w:tcPr>
            <w:tcW w:w="846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2022</w:t>
            </w:r>
          </w:p>
        </w:tc>
        <w:tc>
          <w:tcPr>
            <w:tcW w:w="1422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BA"/>
              </w:rPr>
            </w:pPr>
            <w:r w:rsidRPr="003B6983">
              <w:rPr>
                <w:rFonts w:ascii="Arial" w:eastAsia="Calibri" w:hAnsi="Arial" w:cs="Arial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:rsidR="00F50AD9" w:rsidRPr="003B6983" w:rsidRDefault="00F50AD9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lang w:val="sr-Cyrl-RS"/>
              </w:rPr>
            </w:pPr>
            <w:r w:rsidRPr="003B6983">
              <w:rPr>
                <w:rFonts w:ascii="Arial" w:eastAsia="Calibri" w:hAnsi="Arial" w:cs="Arial"/>
                <w:lang w:val="sr-Cyrl-RS"/>
              </w:rPr>
              <w:t>185</w:t>
            </w:r>
          </w:p>
        </w:tc>
      </w:tr>
    </w:tbl>
    <w:p w:rsidR="00C705E2" w:rsidRPr="003B6983" w:rsidRDefault="00C705E2" w:rsidP="00F37C45">
      <w:pPr>
        <w:spacing w:before="240" w:after="0"/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 xml:space="preserve">За одлагање отпада на подручју Града лоцирано је </w:t>
      </w:r>
      <w:r w:rsidR="004677F5">
        <w:rPr>
          <w:rFonts w:ascii="Arial" w:hAnsi="Arial" w:cs="Arial"/>
          <w:lang w:val="sr-Cyrl-RS"/>
        </w:rPr>
        <w:t>502</w:t>
      </w:r>
      <w:r w:rsidRPr="003B6983">
        <w:rPr>
          <w:rFonts w:ascii="Arial" w:hAnsi="Arial" w:cs="Arial"/>
          <w:lang w:val="sr-Latn-BA"/>
        </w:rPr>
        <w:t xml:space="preserve"> контејнера запремине 1.1 m</w:t>
      </w:r>
      <w:r w:rsidRPr="003B6983">
        <w:rPr>
          <w:rFonts w:ascii="Arial" w:hAnsi="Arial" w:cs="Arial"/>
          <w:vertAlign w:val="superscript"/>
          <w:lang w:val="sr-Latn-BA"/>
        </w:rPr>
        <w:t>3</w:t>
      </w:r>
      <w:r w:rsidR="004677F5">
        <w:rPr>
          <w:rFonts w:ascii="Arial" w:hAnsi="Arial" w:cs="Arial"/>
          <w:lang w:val="sr-Latn-BA"/>
        </w:rPr>
        <w:t>, 8</w:t>
      </w:r>
      <w:r w:rsidRPr="003B6983">
        <w:rPr>
          <w:rFonts w:ascii="Arial" w:hAnsi="Arial" w:cs="Arial"/>
          <w:lang w:val="sr-Latn-BA"/>
        </w:rPr>
        <w:t xml:space="preserve"> контејнера запремине 0,8 m</w:t>
      </w:r>
      <w:r w:rsidRPr="003B6983">
        <w:rPr>
          <w:rFonts w:ascii="Arial" w:hAnsi="Arial" w:cs="Arial"/>
          <w:vertAlign w:val="superscript"/>
          <w:lang w:val="sr-Latn-BA"/>
        </w:rPr>
        <w:t>3</w:t>
      </w:r>
      <w:r w:rsidRPr="003B6983">
        <w:rPr>
          <w:rFonts w:ascii="Arial" w:hAnsi="Arial" w:cs="Arial"/>
          <w:lang w:val="sr-Latn-BA"/>
        </w:rPr>
        <w:t>. У мјестима гдје нису постављени контејнери корисници услуга отпад одлажу у канте или пластичне вреће.</w:t>
      </w:r>
    </w:p>
    <w:p w:rsidR="001C1C0F" w:rsidRDefault="00C705E2" w:rsidP="001C1C0F">
      <w:pPr>
        <w:spacing w:after="0"/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t>За правна лица поред контејнера запремине 1.1 m</w:t>
      </w:r>
      <w:r w:rsidRPr="003B6983">
        <w:rPr>
          <w:rFonts w:ascii="Arial" w:hAnsi="Arial" w:cs="Arial"/>
          <w:vertAlign w:val="superscript"/>
          <w:lang w:val="sr-Latn-BA"/>
        </w:rPr>
        <w:t>3</w:t>
      </w:r>
      <w:r w:rsidRPr="003B6983">
        <w:rPr>
          <w:rFonts w:ascii="Arial" w:hAnsi="Arial" w:cs="Arial"/>
          <w:lang w:val="sr-Latn-BA"/>
        </w:rPr>
        <w:t>, обезбјеђено је и 5</w:t>
      </w:r>
      <w:r w:rsidR="004677F5">
        <w:rPr>
          <w:rFonts w:ascii="Arial" w:hAnsi="Arial" w:cs="Arial"/>
          <w:lang w:val="sr-Cyrl-RS"/>
        </w:rPr>
        <w:t>5</w:t>
      </w:r>
      <w:r w:rsidRPr="003B6983">
        <w:rPr>
          <w:rFonts w:ascii="Arial" w:hAnsi="Arial" w:cs="Arial"/>
          <w:lang w:val="sr-Latn-BA"/>
        </w:rPr>
        <w:t xml:space="preserve"> контејнера запремине 5 m</w:t>
      </w:r>
      <w:r w:rsidRPr="003B6983">
        <w:rPr>
          <w:rFonts w:ascii="Arial" w:hAnsi="Arial" w:cs="Arial"/>
          <w:vertAlign w:val="superscript"/>
          <w:lang w:val="sr-Latn-BA"/>
        </w:rPr>
        <w:t>3</w:t>
      </w:r>
      <w:r w:rsidRPr="003B6983">
        <w:rPr>
          <w:rFonts w:ascii="Arial" w:hAnsi="Arial" w:cs="Arial"/>
          <w:lang w:val="sr-Latn-BA"/>
        </w:rPr>
        <w:t>.</w:t>
      </w:r>
    </w:p>
    <w:p w:rsidR="00F50AD9" w:rsidRPr="001C1C0F" w:rsidRDefault="00F50AD9" w:rsidP="001C1C0F">
      <w:pPr>
        <w:spacing w:after="0"/>
        <w:jc w:val="both"/>
        <w:rPr>
          <w:rFonts w:ascii="Arial" w:hAnsi="Arial" w:cs="Arial"/>
          <w:lang w:val="sr-Latn-BA"/>
        </w:rPr>
      </w:pPr>
      <w:r w:rsidRPr="003B6983">
        <w:rPr>
          <w:rFonts w:ascii="Arial" w:eastAsia="Calibri" w:hAnsi="Arial" w:cs="Arial"/>
          <w:bCs/>
          <w:lang w:val="sr-Cyrl-BA"/>
        </w:rPr>
        <w:t>Депоновање отпада у току 202</w:t>
      </w:r>
      <w:r w:rsidR="004677F5">
        <w:rPr>
          <w:rFonts w:ascii="Arial" w:eastAsia="Calibri" w:hAnsi="Arial" w:cs="Arial"/>
          <w:bCs/>
          <w:lang w:val="sr-Cyrl-BA"/>
        </w:rPr>
        <w:t>3</w:t>
      </w:r>
      <w:r w:rsidRPr="003B6983">
        <w:rPr>
          <w:rFonts w:ascii="Arial" w:eastAsia="Calibri" w:hAnsi="Arial" w:cs="Arial"/>
          <w:bCs/>
          <w:lang w:val="sr-Cyrl-BA"/>
        </w:rPr>
        <w:t>. и 202</w:t>
      </w:r>
      <w:r w:rsidR="004677F5">
        <w:rPr>
          <w:rFonts w:ascii="Arial" w:eastAsia="Calibri" w:hAnsi="Arial" w:cs="Arial"/>
          <w:bCs/>
          <w:lang w:val="sr-Cyrl-BA"/>
        </w:rPr>
        <w:t>4</w:t>
      </w:r>
      <w:r w:rsidRPr="003B6983">
        <w:rPr>
          <w:rFonts w:ascii="Arial" w:eastAsia="Calibri" w:hAnsi="Arial" w:cs="Arial"/>
          <w:bCs/>
          <w:lang w:val="sr-Cyrl-BA"/>
        </w:rPr>
        <w:t>. године вршено је на регионалној санитарној депонији „Рамићи“ – Бања Лука, до 2 одвоза дневно у зависности од количине прикупљеног отпада.</w:t>
      </w:r>
    </w:p>
    <w:p w:rsidR="00F50AD9" w:rsidRPr="003B6983" w:rsidRDefault="00F50AD9" w:rsidP="00F50AD9">
      <w:pPr>
        <w:spacing w:after="0" w:line="276" w:lineRule="auto"/>
        <w:jc w:val="both"/>
        <w:rPr>
          <w:rFonts w:ascii="Arial" w:eastAsia="Calibri" w:hAnsi="Arial" w:cs="Arial"/>
          <w:lang w:val="bs-Cyrl-BA"/>
        </w:rPr>
      </w:pPr>
      <w:r w:rsidRPr="003B6983">
        <w:rPr>
          <w:rFonts w:ascii="Arial" w:eastAsia="Calibri" w:hAnsi="Arial" w:cs="Arial"/>
          <w:lang w:val="bs-Cyrl-BA"/>
        </w:rPr>
        <w:lastRenderedPageBreak/>
        <w:t>Према Правилнику о методологији прикупљања података о отпаду и њиховој евиденцији, прикупљање података о укупној маси прикупљеног генерисаног отпада у Републици Српској врши се мјерењем масе пуних камиона који превозе и сакупљају отпад на територији града. Мјерење м</w:t>
      </w:r>
      <w:r w:rsidR="00C11F2A">
        <w:rPr>
          <w:rFonts w:ascii="Arial" w:eastAsia="Calibri" w:hAnsi="Arial" w:cs="Arial"/>
          <w:lang w:val="bs-Cyrl-BA"/>
        </w:rPr>
        <w:t>асе комуналног отпада врши се с</w:t>
      </w:r>
      <w:r w:rsidRPr="003B6983">
        <w:rPr>
          <w:rFonts w:ascii="Arial" w:eastAsia="Calibri" w:hAnsi="Arial" w:cs="Arial"/>
          <w:lang w:val="bs-Cyrl-BA"/>
        </w:rPr>
        <w:t>вакоднев</w:t>
      </w:r>
      <w:r w:rsidR="007127A1">
        <w:rPr>
          <w:rFonts w:ascii="Arial" w:eastAsia="Calibri" w:hAnsi="Arial" w:cs="Arial"/>
          <w:lang w:val="bs-Cyrl-BA"/>
        </w:rPr>
        <w:t>н</w:t>
      </w:r>
      <w:r w:rsidRPr="003B6983">
        <w:rPr>
          <w:rFonts w:ascii="Arial" w:eastAsia="Calibri" w:hAnsi="Arial" w:cs="Arial"/>
          <w:lang w:val="bs-Cyrl-BA"/>
        </w:rPr>
        <w:t>о, у оквиру санитарне депоније у Бањој Луци (Табела 3).</w:t>
      </w:r>
    </w:p>
    <w:p w:rsidR="00F50AD9" w:rsidRPr="003B6983" w:rsidRDefault="00F50AD9" w:rsidP="00F37C45">
      <w:pPr>
        <w:spacing w:line="276" w:lineRule="auto"/>
        <w:jc w:val="both"/>
        <w:rPr>
          <w:rFonts w:ascii="Arial" w:eastAsia="Calibri" w:hAnsi="Arial" w:cs="Arial"/>
          <w:bCs/>
          <w:lang w:val="sr-Cyrl-BA"/>
        </w:rPr>
      </w:pPr>
      <w:r w:rsidRPr="003B6983">
        <w:rPr>
          <w:rFonts w:ascii="Arial" w:eastAsia="Calibri" w:hAnsi="Arial" w:cs="Arial"/>
          <w:bCs/>
          <w:lang w:val="sr-Cyrl-BA"/>
        </w:rPr>
        <w:t>Отпад у руралном подручју се прикупља утврђеном седмичном динамиком, у зависности од величине мјесне заједнице, једном до два пута седмично. Прикупљање отпада у урбаном дијелу врши се свакод</w:t>
      </w:r>
      <w:r w:rsidR="00546085" w:rsidRPr="003B6983">
        <w:rPr>
          <w:rFonts w:ascii="Arial" w:eastAsia="Calibri" w:hAnsi="Arial" w:cs="Arial"/>
          <w:bCs/>
          <w:lang w:val="sr-Cyrl-BA"/>
        </w:rPr>
        <w:t>невно.</w:t>
      </w:r>
      <w:r w:rsidR="002F6BB4">
        <w:rPr>
          <w:rFonts w:ascii="Arial" w:eastAsia="Calibri" w:hAnsi="Arial" w:cs="Arial"/>
          <w:bCs/>
          <w:lang w:val="sr-Cyrl-BA"/>
        </w:rPr>
        <w:t xml:space="preserve"> </w:t>
      </w:r>
      <w:r w:rsidRPr="003B6983">
        <w:rPr>
          <w:rFonts w:ascii="Arial" w:eastAsia="Calibri" w:hAnsi="Arial" w:cs="Arial"/>
          <w:lang w:val="sr-Cyrl-BA"/>
        </w:rPr>
        <w:t>Динамика прикупљање отпада за правна лица је регулисана Уговором о вршењу усл</w:t>
      </w:r>
      <w:r w:rsidR="002F6BB4">
        <w:rPr>
          <w:rFonts w:ascii="Arial" w:eastAsia="Calibri" w:hAnsi="Arial" w:cs="Arial"/>
          <w:lang w:val="sr-Cyrl-BA"/>
        </w:rPr>
        <w:t xml:space="preserve">уге прикупљања и одвоза отпада. </w:t>
      </w:r>
      <w:r w:rsidRPr="003B6983">
        <w:rPr>
          <w:rFonts w:ascii="Arial" w:eastAsia="Calibri" w:hAnsi="Arial" w:cs="Arial"/>
          <w:bCs/>
          <w:lang w:val="sr-Cyrl-BA"/>
        </w:rPr>
        <w:t xml:space="preserve">Отпад који је прикупљан у контјенерима од 5 </w:t>
      </w:r>
      <w:r w:rsidRPr="003B6983">
        <w:rPr>
          <w:rFonts w:ascii="Arial" w:eastAsia="Calibri" w:hAnsi="Arial" w:cs="Arial"/>
          <w:bCs/>
          <w:lang w:val="sr-Latn-BA"/>
        </w:rPr>
        <w:t>m³</w:t>
      </w:r>
      <w:r w:rsidRPr="003B6983">
        <w:rPr>
          <w:rFonts w:ascii="Arial" w:eastAsia="Calibri" w:hAnsi="Arial" w:cs="Arial"/>
          <w:bCs/>
          <w:lang w:val="sr-Cyrl-BA"/>
        </w:rPr>
        <w:t xml:space="preserve"> одвожен је поред редовног распореда и по позиву корисника и свакодневно је евидентиран.</w:t>
      </w:r>
    </w:p>
    <w:p w:rsidR="00F50AD9" w:rsidRPr="003B6983" w:rsidRDefault="00F50AD9" w:rsidP="005803C6">
      <w:pPr>
        <w:spacing w:after="0" w:line="276" w:lineRule="auto"/>
        <w:jc w:val="both"/>
        <w:rPr>
          <w:rFonts w:ascii="Arial" w:eastAsia="Calibri" w:hAnsi="Arial" w:cs="Arial"/>
          <w:lang w:val="sr-Latn-BA"/>
        </w:rPr>
      </w:pPr>
      <w:r w:rsidRPr="003B6983">
        <w:rPr>
          <w:rFonts w:ascii="Arial" w:eastAsia="Calibri" w:hAnsi="Arial" w:cs="Arial"/>
          <w:lang w:val="bs-Cyrl-BA"/>
        </w:rPr>
        <w:t xml:space="preserve">Табела </w:t>
      </w:r>
      <w:r w:rsidRPr="003B6983">
        <w:rPr>
          <w:rFonts w:ascii="Arial" w:eastAsia="Calibri" w:hAnsi="Arial" w:cs="Arial"/>
          <w:lang w:val="sr-Cyrl-RS"/>
        </w:rPr>
        <w:t>3</w:t>
      </w:r>
      <w:r w:rsidRPr="003B6983">
        <w:rPr>
          <w:rFonts w:ascii="Arial" w:eastAsia="Calibri" w:hAnsi="Arial" w:cs="Arial"/>
          <w:lang w:val="bs-Cyrl-BA"/>
        </w:rPr>
        <w:t>. Приказ количина прикупљеног комуналног отпада за период 20</w:t>
      </w:r>
      <w:r w:rsidR="002F6BB4">
        <w:rPr>
          <w:rFonts w:ascii="Arial" w:eastAsia="Calibri" w:hAnsi="Arial" w:cs="Arial"/>
          <w:lang w:val="bs-Cyrl-BA"/>
        </w:rPr>
        <w:t>21</w:t>
      </w:r>
      <w:r w:rsidR="00F518F1">
        <w:rPr>
          <w:rFonts w:ascii="Arial" w:eastAsia="Calibri" w:hAnsi="Arial" w:cs="Arial"/>
          <w:lang w:val="bs-Cyrl-BA"/>
        </w:rPr>
        <w:t xml:space="preserve">. - </w:t>
      </w:r>
      <w:r w:rsidRPr="003B6983">
        <w:rPr>
          <w:rFonts w:ascii="Arial" w:eastAsia="Calibri" w:hAnsi="Arial" w:cs="Arial"/>
          <w:lang w:val="bs-Cyrl-BA"/>
        </w:rPr>
        <w:t>202</w:t>
      </w:r>
      <w:r w:rsidR="001C5B8C">
        <w:rPr>
          <w:rFonts w:ascii="Arial" w:eastAsia="Calibri" w:hAnsi="Arial" w:cs="Arial"/>
          <w:lang w:val="sr-Latn-RS"/>
        </w:rPr>
        <w:t>4</w:t>
      </w:r>
      <w:r w:rsidRPr="003B6983">
        <w:rPr>
          <w:rFonts w:ascii="Arial" w:eastAsia="Calibri" w:hAnsi="Arial" w:cs="Arial"/>
          <w:lang w:val="bs-Cyrl-BA"/>
        </w:rPr>
        <w:t>. година</w:t>
      </w:r>
      <w:r w:rsidRPr="003B6983">
        <w:rPr>
          <w:rFonts w:ascii="Arial" w:eastAsia="Calibri" w:hAnsi="Arial" w:cs="Arial"/>
          <w:lang w:val="sr-Latn-BA"/>
        </w:rPr>
        <w:t xml:space="preserve"> (</w:t>
      </w:r>
      <w:r w:rsidRPr="003B6983">
        <w:rPr>
          <w:rFonts w:ascii="Arial" w:eastAsia="Calibri" w:hAnsi="Arial" w:cs="Arial"/>
          <w:lang w:val="sr-Cyrl-BA"/>
        </w:rPr>
        <w:t xml:space="preserve">наведене </w:t>
      </w:r>
      <w:r w:rsidRPr="003B6983">
        <w:rPr>
          <w:rFonts w:ascii="Arial" w:eastAsia="Calibri" w:hAnsi="Arial" w:cs="Arial"/>
          <w:lang w:val="sr-Latn-BA"/>
        </w:rPr>
        <w:t>количине су приказане у тонама).</w:t>
      </w:r>
    </w:p>
    <w:tbl>
      <w:tblPr>
        <w:tblW w:w="904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1912"/>
        <w:gridCol w:w="2005"/>
        <w:gridCol w:w="1502"/>
        <w:gridCol w:w="1502"/>
      </w:tblGrid>
      <w:tr w:rsidR="00FB1EB3" w:rsidRPr="003B6983" w:rsidTr="0042011B">
        <w:trPr>
          <w:trHeight w:val="262"/>
          <w:jc w:val="center"/>
        </w:trPr>
        <w:tc>
          <w:tcPr>
            <w:tcW w:w="211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EEAF6" w:themeFill="accent1" w:themeFillTint="33"/>
          </w:tcPr>
          <w:p w:rsidR="00FB1EB3" w:rsidRPr="003B6983" w:rsidRDefault="00FB1EB3" w:rsidP="00AC51F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MJESEC</w:t>
            </w:r>
          </w:p>
        </w:tc>
        <w:tc>
          <w:tcPr>
            <w:tcW w:w="191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3B6983">
              <w:rPr>
                <w:rFonts w:ascii="Arial" w:hAnsi="Arial" w:cs="Arial"/>
                <w:b/>
              </w:rPr>
              <w:t>2021. (t)</w:t>
            </w:r>
          </w:p>
        </w:tc>
        <w:tc>
          <w:tcPr>
            <w:tcW w:w="200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:rsidR="00FB1EB3" w:rsidRPr="003B6983" w:rsidRDefault="00FB1EB3" w:rsidP="00F50AD9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202</w:t>
            </w:r>
            <w:r w:rsidRPr="003B6983">
              <w:rPr>
                <w:rFonts w:ascii="Arial" w:eastAsia="Calibri" w:hAnsi="Arial" w:cs="Arial"/>
                <w:b/>
                <w:lang w:val="sr-Cyrl-RS"/>
              </w:rPr>
              <w:t>2</w:t>
            </w:r>
            <w:r w:rsidRPr="003B6983">
              <w:rPr>
                <w:rFonts w:ascii="Arial" w:eastAsia="Calibri" w:hAnsi="Arial" w:cs="Arial"/>
                <w:b/>
                <w:lang w:val="sr-Latn-CS"/>
              </w:rPr>
              <w:t>. (t)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EEAF6" w:themeFill="accent1" w:themeFillTint="33"/>
          </w:tcPr>
          <w:p w:rsidR="00FB1EB3" w:rsidRPr="00FB1EB3" w:rsidRDefault="00FB1EB3" w:rsidP="00F50AD9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2023.</w:t>
            </w:r>
            <w:r>
              <w:rPr>
                <w:rFonts w:ascii="Arial" w:eastAsia="Calibri" w:hAnsi="Arial" w:cs="Arial"/>
                <w:b/>
                <w:lang w:val="sr-Latn-RS"/>
              </w:rPr>
              <w:t xml:space="preserve"> (t)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EEAF6" w:themeFill="accent1" w:themeFillTint="33"/>
          </w:tcPr>
          <w:p w:rsidR="00FB1EB3" w:rsidRPr="00FB1EB3" w:rsidRDefault="00FB1EB3" w:rsidP="00F50AD9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lang w:val="sr-Latn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t>2024.</w:t>
            </w:r>
            <w:r>
              <w:rPr>
                <w:rFonts w:ascii="Arial" w:eastAsia="Calibri" w:hAnsi="Arial" w:cs="Arial"/>
                <w:b/>
                <w:lang w:val="sr-Latn-RS"/>
              </w:rPr>
              <w:t xml:space="preserve"> (t)</w:t>
            </w:r>
            <w:r>
              <w:rPr>
                <w:rFonts w:ascii="Arial" w:eastAsia="Calibri" w:hAnsi="Arial" w:cs="Arial"/>
                <w:b/>
                <w:lang w:val="sr-Cyrl-RS"/>
              </w:rPr>
              <w:t xml:space="preserve"> 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  <w:tcBorders>
              <w:top w:val="single" w:sz="12" w:space="0" w:color="000000"/>
            </w:tcBorders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JANUAR</w:t>
            </w:r>
          </w:p>
        </w:tc>
        <w:tc>
          <w:tcPr>
            <w:tcW w:w="1912" w:type="dxa"/>
            <w:tcBorders>
              <w:top w:val="single" w:sz="12" w:space="0" w:color="000000"/>
            </w:tcBorders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804,60</w:t>
            </w:r>
          </w:p>
        </w:tc>
        <w:tc>
          <w:tcPr>
            <w:tcW w:w="2005" w:type="dxa"/>
            <w:tcBorders>
              <w:top w:val="single" w:sz="12" w:space="0" w:color="000000"/>
            </w:tcBorders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Latn-BA"/>
              </w:rPr>
              <w:t>830,76</w:t>
            </w:r>
          </w:p>
        </w:tc>
        <w:tc>
          <w:tcPr>
            <w:tcW w:w="1502" w:type="dxa"/>
            <w:tcBorders>
              <w:top w:val="single" w:sz="12" w:space="0" w:color="000000"/>
            </w:tcBorders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BA"/>
              </w:rPr>
            </w:pPr>
            <w:r>
              <w:rPr>
                <w:rFonts w:ascii="Arial" w:hAnsi="Arial" w:cs="Arial"/>
                <w:lang w:val="sr-Latn-BA"/>
              </w:rPr>
              <w:t>902,76</w:t>
            </w:r>
          </w:p>
        </w:tc>
        <w:tc>
          <w:tcPr>
            <w:tcW w:w="1502" w:type="dxa"/>
            <w:tcBorders>
              <w:top w:val="single" w:sz="12" w:space="0" w:color="000000"/>
            </w:tcBorders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BA"/>
              </w:rPr>
            </w:pPr>
            <w:r>
              <w:rPr>
                <w:rFonts w:ascii="Arial" w:hAnsi="Arial" w:cs="Arial"/>
                <w:lang w:val="sr-Latn-BA"/>
              </w:rPr>
              <w:t>882,88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FEBRUAR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778,22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865,02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745,34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815,96</w:t>
            </w:r>
          </w:p>
        </w:tc>
      </w:tr>
      <w:tr w:rsidR="00FB1EB3" w:rsidRPr="003B6983" w:rsidTr="00FB1EB3">
        <w:trPr>
          <w:trHeight w:val="262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MART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885,84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Latn-BA"/>
              </w:rPr>
              <w:t>887,20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BA"/>
              </w:rPr>
            </w:pPr>
            <w:r>
              <w:rPr>
                <w:rFonts w:ascii="Arial" w:hAnsi="Arial" w:cs="Arial"/>
                <w:lang w:val="sr-Latn-BA"/>
              </w:rPr>
              <w:t>934,84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BA"/>
              </w:rPr>
            </w:pPr>
            <w:r>
              <w:rPr>
                <w:rFonts w:ascii="Arial" w:hAnsi="Arial" w:cs="Arial"/>
                <w:lang w:val="sr-Latn-BA"/>
              </w:rPr>
              <w:t>909,24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APRIL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963,68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945,24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966,04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1.050,40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MAJ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1.069,70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1.036,00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1.096,34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1.049,36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JUN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1.013,60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de-DE"/>
              </w:rPr>
            </w:pPr>
            <w:r w:rsidRPr="003B6983">
              <w:rPr>
                <w:rFonts w:ascii="Arial" w:hAnsi="Arial" w:cs="Arial"/>
                <w:lang w:val="de-DE"/>
              </w:rPr>
              <w:t>1.038,84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1.078,14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1.045,44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JUL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1.164,40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1.109,66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1.139,24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1.251,26</w:t>
            </w:r>
          </w:p>
        </w:tc>
      </w:tr>
      <w:tr w:rsidR="00FB1EB3" w:rsidRPr="003B6983" w:rsidTr="00FB1EB3">
        <w:trPr>
          <w:trHeight w:val="262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AVGUST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1.180,88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1.234,96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1.252,76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1.243,68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SEPTEMBAR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1.066,56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1.127,08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976,96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1.022,16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OKTOBAR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998,40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1.052,80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1.089,58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1.155,44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NOVEMBAR</w:t>
            </w:r>
          </w:p>
        </w:tc>
        <w:tc>
          <w:tcPr>
            <w:tcW w:w="1912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1.014,66</w:t>
            </w:r>
          </w:p>
        </w:tc>
        <w:tc>
          <w:tcPr>
            <w:tcW w:w="2005" w:type="dxa"/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1.001,70</w:t>
            </w:r>
          </w:p>
        </w:tc>
        <w:tc>
          <w:tcPr>
            <w:tcW w:w="1502" w:type="dxa"/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987,66</w:t>
            </w:r>
          </w:p>
        </w:tc>
        <w:tc>
          <w:tcPr>
            <w:tcW w:w="1502" w:type="dxa"/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991,80</w:t>
            </w:r>
          </w:p>
        </w:tc>
      </w:tr>
      <w:tr w:rsidR="00FB1EB3" w:rsidRPr="003B6983" w:rsidTr="00FB1EB3">
        <w:trPr>
          <w:trHeight w:val="262"/>
          <w:jc w:val="center"/>
        </w:trPr>
        <w:tc>
          <w:tcPr>
            <w:tcW w:w="2119" w:type="dxa"/>
            <w:tcBorders>
              <w:bottom w:val="single" w:sz="12" w:space="0" w:color="000000"/>
            </w:tcBorders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DECEMBAR</w:t>
            </w:r>
          </w:p>
        </w:tc>
        <w:tc>
          <w:tcPr>
            <w:tcW w:w="1912" w:type="dxa"/>
            <w:tcBorders>
              <w:bottom w:val="single" w:sz="12" w:space="0" w:color="000000"/>
            </w:tcBorders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954,18</w:t>
            </w:r>
          </w:p>
        </w:tc>
        <w:tc>
          <w:tcPr>
            <w:tcW w:w="2005" w:type="dxa"/>
            <w:tcBorders>
              <w:bottom w:val="single" w:sz="12" w:space="0" w:color="000000"/>
            </w:tcBorders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 w:rsidRPr="003B6983">
              <w:rPr>
                <w:rFonts w:ascii="Arial" w:hAnsi="Arial" w:cs="Arial"/>
                <w:lang w:val="sr-Latn-CS"/>
              </w:rPr>
              <w:t>972,88</w:t>
            </w:r>
          </w:p>
        </w:tc>
        <w:tc>
          <w:tcPr>
            <w:tcW w:w="1502" w:type="dxa"/>
            <w:tcBorders>
              <w:bottom w:val="single" w:sz="12" w:space="0" w:color="000000"/>
            </w:tcBorders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931,94</w:t>
            </w:r>
          </w:p>
        </w:tc>
        <w:tc>
          <w:tcPr>
            <w:tcW w:w="1502" w:type="dxa"/>
            <w:tcBorders>
              <w:bottom w:val="single" w:sz="12" w:space="0" w:color="000000"/>
            </w:tcBorders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924,26</w:t>
            </w:r>
          </w:p>
        </w:tc>
      </w:tr>
      <w:tr w:rsidR="00FB1EB3" w:rsidRPr="003B6983" w:rsidTr="00FB1EB3">
        <w:trPr>
          <w:trHeight w:val="248"/>
          <w:jc w:val="center"/>
        </w:trPr>
        <w:tc>
          <w:tcPr>
            <w:tcW w:w="2119" w:type="dxa"/>
            <w:tcBorders>
              <w:top w:val="single" w:sz="12" w:space="0" w:color="000000"/>
              <w:bottom w:val="single" w:sz="12" w:space="0" w:color="000000"/>
            </w:tcBorders>
          </w:tcPr>
          <w:p w:rsidR="00FB1EB3" w:rsidRPr="003B6983" w:rsidRDefault="00FB1EB3" w:rsidP="00AC51FF">
            <w:pPr>
              <w:spacing w:after="0" w:line="240" w:lineRule="auto"/>
              <w:rPr>
                <w:rFonts w:ascii="Arial" w:eastAsia="Calibri" w:hAnsi="Arial" w:cs="Arial"/>
                <w:b/>
                <w:lang w:val="sr-Latn-CS"/>
              </w:rPr>
            </w:pPr>
            <w:r w:rsidRPr="003B6983">
              <w:rPr>
                <w:rFonts w:ascii="Arial" w:eastAsia="Calibri" w:hAnsi="Arial" w:cs="Arial"/>
                <w:b/>
                <w:lang w:val="sr-Latn-CS"/>
              </w:rPr>
              <w:t>UKUPNO</w:t>
            </w:r>
          </w:p>
        </w:tc>
        <w:tc>
          <w:tcPr>
            <w:tcW w:w="191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11.894,72</w:t>
            </w:r>
          </w:p>
        </w:tc>
        <w:tc>
          <w:tcPr>
            <w:tcW w:w="200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B1EB3" w:rsidRPr="003B6983" w:rsidRDefault="00FB1EB3" w:rsidP="00F50AD9">
            <w:pPr>
              <w:spacing w:after="0"/>
              <w:jc w:val="right"/>
              <w:rPr>
                <w:rFonts w:ascii="Arial" w:hAnsi="Arial" w:cs="Arial"/>
                <w:color w:val="000000"/>
                <w:lang w:val="sr-Latn-BA" w:eastAsia="sr-Latn-BA"/>
              </w:rPr>
            </w:pPr>
            <w:r w:rsidRPr="003B6983">
              <w:rPr>
                <w:rFonts w:ascii="Arial" w:hAnsi="Arial" w:cs="Arial"/>
                <w:color w:val="000000"/>
                <w:lang w:val="sr-Latn-BA" w:eastAsia="sr-Latn-BA"/>
              </w:rPr>
              <w:t>12.102,14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:rsidR="00FB1EB3" w:rsidRPr="003B6983" w:rsidRDefault="001C5B8C" w:rsidP="00F50AD9">
            <w:pPr>
              <w:spacing w:after="0"/>
              <w:jc w:val="right"/>
              <w:rPr>
                <w:rFonts w:ascii="Arial" w:hAnsi="Arial" w:cs="Arial"/>
                <w:color w:val="000000"/>
                <w:lang w:val="sr-Latn-BA" w:eastAsia="sr-Latn-BA"/>
              </w:rPr>
            </w:pPr>
            <w:r>
              <w:rPr>
                <w:rFonts w:ascii="Arial" w:hAnsi="Arial" w:cs="Arial"/>
                <w:color w:val="000000"/>
                <w:lang w:val="sr-Latn-BA" w:eastAsia="sr-Latn-BA"/>
              </w:rPr>
              <w:t>12.101,60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:rsidR="00FB1EB3" w:rsidRPr="003B6983" w:rsidRDefault="001C5B8C" w:rsidP="001C5B8C">
            <w:pPr>
              <w:spacing w:after="0"/>
              <w:jc w:val="right"/>
              <w:rPr>
                <w:rFonts w:ascii="Arial" w:hAnsi="Arial" w:cs="Arial"/>
                <w:color w:val="000000"/>
                <w:lang w:val="sr-Latn-BA" w:eastAsia="sr-Latn-BA"/>
              </w:rPr>
            </w:pPr>
            <w:r>
              <w:rPr>
                <w:rFonts w:ascii="Arial" w:hAnsi="Arial" w:cs="Arial"/>
                <w:color w:val="000000"/>
                <w:lang w:val="sr-Latn-BA" w:eastAsia="sr-Latn-BA"/>
              </w:rPr>
              <w:t>12.341,88</w:t>
            </w:r>
          </w:p>
        </w:tc>
      </w:tr>
    </w:tbl>
    <w:p w:rsidR="00F50AD9" w:rsidRPr="003B6983" w:rsidRDefault="00F50AD9" w:rsidP="007C75E1">
      <w:pPr>
        <w:spacing w:before="240" w:line="276" w:lineRule="auto"/>
        <w:jc w:val="both"/>
        <w:rPr>
          <w:rFonts w:ascii="Arial" w:eastAsia="Calibri" w:hAnsi="Arial" w:cs="Arial"/>
          <w:bCs/>
          <w:lang w:val="sr-Cyrl-BA"/>
        </w:rPr>
      </w:pPr>
      <w:r w:rsidRPr="003B6983">
        <w:rPr>
          <w:rFonts w:ascii="Arial" w:eastAsia="Calibri" w:hAnsi="Arial" w:cs="Arial"/>
          <w:bCs/>
          <w:lang w:val="sr-Cyrl-BA"/>
        </w:rPr>
        <w:t xml:space="preserve">На Графику бр. </w:t>
      </w:r>
      <w:r w:rsidR="000C2E3D" w:rsidRPr="003B6983">
        <w:rPr>
          <w:rFonts w:ascii="Arial" w:eastAsia="Calibri" w:hAnsi="Arial" w:cs="Arial"/>
          <w:bCs/>
          <w:lang w:val="sr-Cyrl-BA"/>
        </w:rPr>
        <w:t>2</w:t>
      </w:r>
      <w:r w:rsidRPr="003B6983">
        <w:rPr>
          <w:rFonts w:ascii="Arial" w:eastAsia="Calibri" w:hAnsi="Arial" w:cs="Arial"/>
          <w:bCs/>
          <w:lang w:val="sr-Cyrl-BA"/>
        </w:rPr>
        <w:t xml:space="preserve"> приказане су количине (изражене у тонама) прикупљеног и депонованог мијешаног ком</w:t>
      </w:r>
      <w:r w:rsidR="002F6BB4">
        <w:rPr>
          <w:rFonts w:ascii="Arial" w:eastAsia="Calibri" w:hAnsi="Arial" w:cs="Arial"/>
          <w:bCs/>
          <w:lang w:val="sr-Cyrl-BA"/>
        </w:rPr>
        <w:t>уналног отпада у периоду од 202</w:t>
      </w:r>
      <w:r w:rsidR="00D41396">
        <w:rPr>
          <w:rFonts w:ascii="Arial" w:eastAsia="Calibri" w:hAnsi="Arial" w:cs="Arial"/>
          <w:bCs/>
          <w:lang w:val="sr-Cyrl-BA"/>
        </w:rPr>
        <w:t>1</w:t>
      </w:r>
      <w:r w:rsidRPr="003B6983">
        <w:rPr>
          <w:rFonts w:ascii="Arial" w:eastAsia="Calibri" w:hAnsi="Arial" w:cs="Arial"/>
          <w:bCs/>
          <w:lang w:val="sr-Cyrl-BA"/>
        </w:rPr>
        <w:t>. до 202</w:t>
      </w:r>
      <w:r w:rsidR="00D41396">
        <w:rPr>
          <w:rFonts w:ascii="Arial" w:eastAsia="Calibri" w:hAnsi="Arial" w:cs="Arial"/>
          <w:bCs/>
          <w:lang w:val="sr-Cyrl-BA"/>
        </w:rPr>
        <w:t>4</w:t>
      </w:r>
      <w:r w:rsidRPr="003B6983">
        <w:rPr>
          <w:rFonts w:ascii="Arial" w:eastAsia="Calibri" w:hAnsi="Arial" w:cs="Arial"/>
          <w:bCs/>
          <w:lang w:val="sr-Cyrl-BA"/>
        </w:rPr>
        <w:t>. године.</w:t>
      </w:r>
    </w:p>
    <w:p w:rsidR="000C2E3D" w:rsidRPr="003B6983" w:rsidRDefault="00246F2F" w:rsidP="000C2E3D">
      <w:pPr>
        <w:jc w:val="center"/>
        <w:rPr>
          <w:rFonts w:ascii="Arial" w:hAnsi="Arial" w:cs="Arial"/>
          <w:lang w:val="sr-Latn-BA"/>
        </w:rPr>
      </w:pPr>
      <w:r>
        <w:rPr>
          <w:noProof/>
          <w:lang w:eastAsia="en-GB"/>
        </w:rPr>
        <w:drawing>
          <wp:inline distT="0" distB="0" distL="0" distR="0" wp14:anchorId="5598F6D7" wp14:editId="5B7F1E09">
            <wp:extent cx="4286250" cy="27622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50AD9" w:rsidRPr="003B6983" w:rsidRDefault="000C2E3D" w:rsidP="000C2E3D">
      <w:pPr>
        <w:tabs>
          <w:tab w:val="left" w:pos="2265"/>
        </w:tabs>
        <w:jc w:val="center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График бр. 2. Количине прикупљеног МКО на подручју Града</w:t>
      </w:r>
    </w:p>
    <w:p w:rsidR="007C75E1" w:rsidRDefault="00E42C73" w:rsidP="007C75E1">
      <w:pPr>
        <w:jc w:val="both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Latn-BA"/>
        </w:rPr>
        <w:lastRenderedPageBreak/>
        <w:t>Зелена острва су постављена на сл. локацијама: ул. Николе Тесле, ул. Михајла Пупина, ул. Видованска, између ул. Николе Тесле и Видовданске, између улица Драгоје Лукића и Видовданске, у ОШ „Васа Чубриловић“, ОШ „Данило Борковић“, ОШ „Петар Кочић“ у Новој Тополи и ОШ „Козраска дјеца“ у Крушкику.</w:t>
      </w:r>
    </w:p>
    <w:p w:rsidR="0095180D" w:rsidRDefault="0095180D" w:rsidP="007C75E1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Основна функција зелених острва јесте сакупљање отпада који има употребну вриједност, </w:t>
      </w:r>
      <w:r w:rsidR="00F7710F">
        <w:rPr>
          <w:rFonts w:ascii="Arial" w:hAnsi="Arial" w:cs="Arial"/>
          <w:lang w:val="sr-Cyrl-RS"/>
        </w:rPr>
        <w:t>односно представљ</w:t>
      </w:r>
      <w:r>
        <w:rPr>
          <w:rFonts w:ascii="Arial" w:hAnsi="Arial" w:cs="Arial"/>
          <w:lang w:val="sr-Cyrl-RS"/>
        </w:rPr>
        <w:t xml:space="preserve">а сировину од које се може добити производ који има нову употребну вриједност. </w:t>
      </w:r>
    </w:p>
    <w:p w:rsidR="00F7710F" w:rsidRPr="0095180D" w:rsidRDefault="00F7710F" w:rsidP="00F7710F">
      <w:pPr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„Градска чистоћа“ прикупља отпадни папир, картон и пластику, те прикупљене количине предаје овлаштеном оператеру на даљу обраду.</w:t>
      </w:r>
    </w:p>
    <w:p w:rsidR="0009572F" w:rsidRDefault="007C75E1" w:rsidP="007C75E1">
      <w:pPr>
        <w:spacing w:before="240" w:line="276" w:lineRule="auto"/>
        <w:jc w:val="both"/>
        <w:rPr>
          <w:rFonts w:ascii="Arial" w:eastAsia="Calibri" w:hAnsi="Arial" w:cs="Arial"/>
          <w:bCs/>
          <w:lang w:val="sr-Cyrl-BA"/>
        </w:rPr>
      </w:pPr>
      <w:r w:rsidRPr="003B6983">
        <w:rPr>
          <w:rFonts w:ascii="Arial" w:eastAsia="Calibri" w:hAnsi="Arial" w:cs="Arial"/>
          <w:bCs/>
          <w:lang w:val="sr-Cyrl-BA"/>
        </w:rPr>
        <w:t>Количина прикупљеног папира и картона у 202</w:t>
      </w:r>
      <w:r>
        <w:rPr>
          <w:rFonts w:ascii="Arial" w:eastAsia="Calibri" w:hAnsi="Arial" w:cs="Arial"/>
          <w:bCs/>
          <w:lang w:val="sr-Latn-RS"/>
        </w:rPr>
        <w:t>3</w:t>
      </w:r>
      <w:r w:rsidRPr="003B6983">
        <w:rPr>
          <w:rFonts w:ascii="Arial" w:eastAsia="Calibri" w:hAnsi="Arial" w:cs="Arial"/>
          <w:bCs/>
          <w:lang w:val="sr-Cyrl-BA"/>
        </w:rPr>
        <w:t xml:space="preserve">. години је </w:t>
      </w:r>
      <w:r w:rsidR="00EB36C7">
        <w:rPr>
          <w:rFonts w:ascii="Arial" w:eastAsia="Calibri" w:hAnsi="Arial" w:cs="Arial"/>
          <w:bCs/>
          <w:lang w:val="sr-Latn-RS"/>
        </w:rPr>
        <w:t>143</w:t>
      </w:r>
      <w:r>
        <w:rPr>
          <w:rFonts w:ascii="Arial" w:eastAsia="Calibri" w:hAnsi="Arial" w:cs="Arial"/>
          <w:bCs/>
          <w:lang w:val="sr-Cyrl-BA"/>
        </w:rPr>
        <w:t xml:space="preserve"> тонe, </w:t>
      </w:r>
      <w:r w:rsidR="00EB36C7" w:rsidRPr="00EB36C7">
        <w:rPr>
          <w:rFonts w:ascii="Arial" w:eastAsia="Calibri" w:hAnsi="Arial" w:cs="Arial"/>
          <w:bCs/>
          <w:lang w:val="sr-Cyrl-BA"/>
        </w:rPr>
        <w:t>2024. године 203</w:t>
      </w:r>
      <w:r w:rsidRPr="00EB36C7">
        <w:rPr>
          <w:rFonts w:ascii="Arial" w:eastAsia="Calibri" w:hAnsi="Arial" w:cs="Arial"/>
          <w:bCs/>
          <w:lang w:val="sr-Cyrl-BA"/>
        </w:rPr>
        <w:t xml:space="preserve"> тоне. Количина прикупљене пластике у 202</w:t>
      </w:r>
      <w:r w:rsidRPr="00EB36C7">
        <w:rPr>
          <w:rFonts w:ascii="Arial" w:eastAsia="Calibri" w:hAnsi="Arial" w:cs="Arial"/>
          <w:bCs/>
          <w:lang w:val="sr-Latn-RS"/>
        </w:rPr>
        <w:t>3</w:t>
      </w:r>
      <w:r w:rsidRPr="00EB36C7">
        <w:rPr>
          <w:rFonts w:ascii="Arial" w:eastAsia="Calibri" w:hAnsi="Arial" w:cs="Arial"/>
          <w:bCs/>
          <w:lang w:val="sr-Cyrl-BA"/>
        </w:rPr>
        <w:t>. години је</w:t>
      </w:r>
      <w:r w:rsidRPr="00EB36C7">
        <w:rPr>
          <w:rFonts w:ascii="Arial" w:eastAsia="Calibri" w:hAnsi="Arial" w:cs="Arial"/>
          <w:bCs/>
          <w:lang w:val="sr-Latn-RS"/>
        </w:rPr>
        <w:t xml:space="preserve"> 8</w:t>
      </w:r>
      <w:r w:rsidRPr="00EB36C7">
        <w:rPr>
          <w:rFonts w:ascii="Arial" w:eastAsia="Calibri" w:hAnsi="Arial" w:cs="Arial"/>
          <w:bCs/>
          <w:lang w:val="sr-Cyrl-BA"/>
        </w:rPr>
        <w:t xml:space="preserve"> тонa, а 202</w:t>
      </w:r>
      <w:r w:rsidRPr="00EB36C7">
        <w:rPr>
          <w:rFonts w:ascii="Arial" w:eastAsia="Calibri" w:hAnsi="Arial" w:cs="Arial"/>
          <w:bCs/>
          <w:lang w:val="sr-Latn-RS"/>
        </w:rPr>
        <w:t>4</w:t>
      </w:r>
      <w:r w:rsidR="00EB36C7">
        <w:rPr>
          <w:rFonts w:ascii="Arial" w:eastAsia="Calibri" w:hAnsi="Arial" w:cs="Arial"/>
          <w:bCs/>
          <w:lang w:val="sr-Cyrl-BA"/>
        </w:rPr>
        <w:t xml:space="preserve">. године </w:t>
      </w:r>
      <w:r w:rsidR="00EB36C7">
        <w:rPr>
          <w:rFonts w:ascii="Arial" w:eastAsia="Calibri" w:hAnsi="Arial" w:cs="Arial"/>
          <w:bCs/>
          <w:lang w:val="sr-Latn-RS"/>
        </w:rPr>
        <w:t>9</w:t>
      </w:r>
      <w:r w:rsidR="00EB36C7">
        <w:rPr>
          <w:rFonts w:ascii="Arial" w:eastAsia="Calibri" w:hAnsi="Arial" w:cs="Arial"/>
          <w:bCs/>
          <w:lang w:val="sr-Cyrl-BA"/>
        </w:rPr>
        <w:t xml:space="preserve"> тонa</w:t>
      </w:r>
      <w:r w:rsidRPr="00EB36C7">
        <w:rPr>
          <w:rFonts w:ascii="Arial" w:eastAsia="Calibri" w:hAnsi="Arial" w:cs="Arial"/>
          <w:bCs/>
          <w:lang w:val="sr-Cyrl-BA"/>
        </w:rPr>
        <w:t>.</w:t>
      </w:r>
    </w:p>
    <w:p w:rsidR="0009572F" w:rsidRPr="0009572F" w:rsidRDefault="0009572F" w:rsidP="007C75E1">
      <w:pPr>
        <w:spacing w:before="240" w:line="276" w:lineRule="auto"/>
        <w:jc w:val="both"/>
        <w:rPr>
          <w:rFonts w:ascii="Arial" w:eastAsia="Calibri" w:hAnsi="Arial" w:cs="Arial"/>
          <w:bCs/>
          <w:lang w:val="sr-Cyrl-RS"/>
        </w:rPr>
      </w:pPr>
      <w:r>
        <w:rPr>
          <w:rFonts w:ascii="Arial" w:eastAsia="Calibri" w:hAnsi="Arial" w:cs="Arial"/>
          <w:bCs/>
          <w:lang w:val="sr-Cyrl-RS"/>
        </w:rPr>
        <w:t xml:space="preserve">У току 2023. године санирано је 6 дивљих депонија и то у улици Српских крила слободе иза бензинске пумпе), улици Петра Пеције (иза ТЦ „Робот“), улица 16. крајишке бригаде (код базена), у МЗ Дубраве (иза бензинске пумпе и у насељу Шикаре) и Ровине. У 2024. години санирано је 7 дивљих депонија и то у улици Српских крила слободе </w:t>
      </w:r>
      <w:r w:rsidR="00F518F1">
        <w:rPr>
          <w:rFonts w:ascii="Arial" w:eastAsia="Calibri" w:hAnsi="Arial" w:cs="Arial"/>
          <w:bCs/>
          <w:lang w:val="sr-Cyrl-RS"/>
        </w:rPr>
        <w:t>(</w:t>
      </w:r>
      <w:r>
        <w:rPr>
          <w:rFonts w:ascii="Arial" w:eastAsia="Calibri" w:hAnsi="Arial" w:cs="Arial"/>
          <w:bCs/>
          <w:lang w:val="sr-Cyrl-RS"/>
        </w:rPr>
        <w:t>иза бензинске пумпе), улици Петра Пеције (иза ТЦ „Робот“), улица 16. крајишке бригаде (код базена), у улици Османа Хаџијусуфовића, те у МЗ Липовача (на</w:t>
      </w:r>
      <w:r w:rsidR="00C11F2A">
        <w:rPr>
          <w:rFonts w:ascii="Arial" w:eastAsia="Calibri" w:hAnsi="Arial" w:cs="Arial"/>
          <w:bCs/>
          <w:lang w:val="sr-Cyrl-RS"/>
        </w:rPr>
        <w:t xml:space="preserve"> обилазници), Нова Топола (привредна</w:t>
      </w:r>
      <w:r>
        <w:rPr>
          <w:rFonts w:ascii="Arial" w:eastAsia="Calibri" w:hAnsi="Arial" w:cs="Arial"/>
          <w:bCs/>
          <w:lang w:val="sr-Cyrl-RS"/>
        </w:rPr>
        <w:t xml:space="preserve"> зона) и Сеферовци.</w:t>
      </w:r>
    </w:p>
    <w:p w:rsidR="006F1C57" w:rsidRPr="006F1C57" w:rsidRDefault="006F1C57" w:rsidP="006F1C57">
      <w:pPr>
        <w:pStyle w:val="ListParagraph"/>
        <w:spacing w:after="0"/>
        <w:jc w:val="both"/>
        <w:rPr>
          <w:rFonts w:ascii="Arial" w:hAnsi="Arial" w:cs="Arial"/>
          <w:lang w:val="sr-Cyrl-RS"/>
        </w:rPr>
      </w:pPr>
    </w:p>
    <w:p w:rsidR="00A41449" w:rsidRPr="004447F9" w:rsidRDefault="00A41449" w:rsidP="004447F9">
      <w:pPr>
        <w:pStyle w:val="ListParagraph"/>
        <w:numPr>
          <w:ilvl w:val="1"/>
          <w:numId w:val="9"/>
        </w:numPr>
        <w:jc w:val="both"/>
        <w:rPr>
          <w:rFonts w:ascii="Arial" w:hAnsi="Arial" w:cs="Arial"/>
          <w:b/>
          <w:lang w:val="sr-Cyrl-RS"/>
        </w:rPr>
      </w:pPr>
      <w:r w:rsidRPr="004447F9">
        <w:rPr>
          <w:rFonts w:ascii="Arial" w:hAnsi="Arial" w:cs="Arial"/>
          <w:b/>
          <w:lang w:val="sr-Cyrl-RS"/>
        </w:rPr>
        <w:t>О</w:t>
      </w:r>
      <w:r w:rsidR="00AC51FF" w:rsidRPr="004447F9">
        <w:rPr>
          <w:rFonts w:ascii="Arial" w:hAnsi="Arial" w:cs="Arial"/>
          <w:b/>
          <w:lang w:val="sr-Cyrl-RS"/>
        </w:rPr>
        <w:t>тпад из пољопривреде, хортикултуре, аквакултуре, шумарства, лова и риболова, припреме и прераде хране</w:t>
      </w:r>
    </w:p>
    <w:p w:rsidR="00A41449" w:rsidRDefault="00A41449" w:rsidP="00A41449">
      <w:pPr>
        <w:tabs>
          <w:tab w:val="left" w:pos="2265"/>
        </w:tabs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На по</w:t>
      </w:r>
      <w:r w:rsidR="007F4B44">
        <w:rPr>
          <w:rFonts w:ascii="Arial" w:hAnsi="Arial" w:cs="Arial"/>
          <w:lang w:val="sr-Cyrl-RS"/>
        </w:rPr>
        <w:t>дручју</w:t>
      </w:r>
      <w:r w:rsidR="00AC51FF" w:rsidRPr="003B6983">
        <w:rPr>
          <w:rFonts w:ascii="Arial" w:hAnsi="Arial" w:cs="Arial"/>
          <w:lang w:val="sr-Cyrl-RS"/>
        </w:rPr>
        <w:t xml:space="preserve"> Града предузеће које врши услугу прикупљања отпада</w:t>
      </w:r>
      <w:r w:rsidRPr="003B6983">
        <w:rPr>
          <w:rFonts w:ascii="Arial" w:hAnsi="Arial" w:cs="Arial"/>
          <w:lang w:val="sr-Cyrl-RS"/>
        </w:rPr>
        <w:t xml:space="preserve"> </w:t>
      </w:r>
      <w:r w:rsidR="00AC51FF" w:rsidRPr="003B6983">
        <w:rPr>
          <w:rFonts w:ascii="Arial" w:hAnsi="Arial" w:cs="Arial"/>
          <w:lang w:val="sr-Cyrl-RS"/>
        </w:rPr>
        <w:t xml:space="preserve">од биљног ткива </w:t>
      </w:r>
      <w:r w:rsidRPr="003B6983">
        <w:rPr>
          <w:rFonts w:ascii="Arial" w:hAnsi="Arial" w:cs="Arial"/>
          <w:lang w:val="sr-Cyrl-RS"/>
        </w:rPr>
        <w:t>је „</w:t>
      </w:r>
      <w:r w:rsidRPr="003B6983">
        <w:rPr>
          <w:rFonts w:ascii="Arial" w:hAnsi="Arial" w:cs="Arial"/>
          <w:lang w:val="sr-Latn-BA"/>
        </w:rPr>
        <w:t>ECO TRADE“</w:t>
      </w:r>
      <w:r w:rsidRPr="003B6983">
        <w:rPr>
          <w:rFonts w:ascii="Arial" w:hAnsi="Arial" w:cs="Arial"/>
          <w:lang w:val="sr-Cyrl-RS"/>
        </w:rPr>
        <w:t xml:space="preserve"> д.о.о. Градишка</w:t>
      </w:r>
      <w:r w:rsidR="00AC51FF" w:rsidRPr="003B6983">
        <w:rPr>
          <w:rFonts w:ascii="Arial" w:hAnsi="Arial" w:cs="Arial"/>
          <w:lang w:val="sr-Cyrl-RS"/>
        </w:rPr>
        <w:t xml:space="preserve">. </w:t>
      </w:r>
      <w:r w:rsidR="004C6582" w:rsidRPr="003B6983">
        <w:rPr>
          <w:rFonts w:ascii="Arial" w:hAnsi="Arial" w:cs="Arial"/>
          <w:lang w:val="sr-Cyrl-RS"/>
        </w:rPr>
        <w:t>Основна дјелатност је екологија и заштита животне средине, с посебним освртом на чишћење у индустрији, скупљање и одвоз комуналног отпада, снимање канализацијских система мобилним ТВ – камерама, те санација канализацијских система.</w:t>
      </w:r>
    </w:p>
    <w:p w:rsidR="00E8495D" w:rsidRPr="003B6983" w:rsidRDefault="00E8495D" w:rsidP="00A41449">
      <w:pPr>
        <w:tabs>
          <w:tab w:val="left" w:pos="2265"/>
        </w:tabs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Прикупљене количине отпада од биљног ткива у 2023. и 2024. години су приказане у Табели 4.</w:t>
      </w:r>
    </w:p>
    <w:p w:rsidR="00AC51FF" w:rsidRPr="003B6983" w:rsidRDefault="00AC51FF" w:rsidP="005803C6">
      <w:pPr>
        <w:spacing w:before="240" w:after="0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Cyrl-RS"/>
        </w:rPr>
        <w:t>Табела 4. Отпад који је преузет од других правних и/или физичких лица у току 202</w:t>
      </w:r>
      <w:r w:rsidR="00606495">
        <w:rPr>
          <w:rFonts w:ascii="Arial" w:hAnsi="Arial" w:cs="Arial"/>
          <w:lang w:val="sr-Cyrl-RS"/>
        </w:rPr>
        <w:t>3</w:t>
      </w:r>
      <w:r w:rsidRPr="003B6983">
        <w:rPr>
          <w:rFonts w:ascii="Arial" w:hAnsi="Arial" w:cs="Arial"/>
          <w:lang w:val="sr-Cyrl-RS"/>
        </w:rPr>
        <w:t>.</w:t>
      </w:r>
      <w:r w:rsidR="007F4B44">
        <w:rPr>
          <w:rFonts w:ascii="Arial" w:hAnsi="Arial" w:cs="Arial"/>
          <w:lang w:val="sr-Cyrl-RS"/>
        </w:rPr>
        <w:t xml:space="preserve"> и 2024.</w:t>
      </w:r>
      <w:r w:rsidRPr="003B6983">
        <w:rPr>
          <w:rFonts w:ascii="Arial" w:hAnsi="Arial" w:cs="Arial"/>
          <w:lang w:val="sr-Cyrl-RS"/>
        </w:rPr>
        <w:t xml:space="preserve"> године</w:t>
      </w:r>
      <w:r w:rsidRPr="003B6983">
        <w:rPr>
          <w:rFonts w:ascii="Arial" w:hAnsi="Arial" w:cs="Arial"/>
          <w:lang w:val="sr-Latn-BA"/>
        </w:rPr>
        <w:t>.</w:t>
      </w:r>
    </w:p>
    <w:tbl>
      <w:tblPr>
        <w:tblW w:w="8938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1276"/>
        <w:gridCol w:w="1276"/>
        <w:gridCol w:w="1921"/>
        <w:gridCol w:w="1493"/>
      </w:tblGrid>
      <w:tr w:rsidR="007F4B44" w:rsidRPr="007F4B44" w:rsidTr="003B6A31">
        <w:trPr>
          <w:trHeight w:val="862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Класификациони број отпада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Назив отпада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Количина преузетог отпада (t)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Назив пословног субјекта којем је отпад предат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Третман даљег поступања са отпадом</w:t>
            </w:r>
          </w:p>
        </w:tc>
      </w:tr>
      <w:tr w:rsidR="007F4B44" w:rsidRPr="007F4B44" w:rsidTr="003B6A31">
        <w:trPr>
          <w:trHeight w:val="455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 xml:space="preserve">2023. </w:t>
            </w:r>
            <w:proofErr w:type="spellStart"/>
            <w:proofErr w:type="gramStart"/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  <w:proofErr w:type="gramEnd"/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 xml:space="preserve">2024. </w:t>
            </w:r>
            <w:proofErr w:type="spellStart"/>
            <w:proofErr w:type="gramStart"/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  <w:proofErr w:type="gramEnd"/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>.</w:t>
            </w: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7F4B44" w:rsidRPr="007F4B44" w:rsidTr="003B6A31">
        <w:trPr>
          <w:trHeight w:val="618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>02 01 03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отпад од биљног ткива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100,16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eastAsia="en-GB"/>
              </w:rPr>
              <w:t>96,90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44" w:rsidRPr="007F4B44" w:rsidRDefault="003B6A31" w:rsidP="007F4B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val="sr-Cyrl-RS" w:eastAsia="en-GB"/>
              </w:rPr>
              <w:t>„ДЕП-ОТ“ д.о.о. Бања Лука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44" w:rsidRPr="007F4B44" w:rsidRDefault="007F4B44" w:rsidP="007F4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F4B44">
              <w:rPr>
                <w:rFonts w:ascii="Arial" w:eastAsia="Times New Roman" w:hAnsi="Arial" w:cs="Arial"/>
                <w:color w:val="000000"/>
                <w:lang w:val="sr-Cyrl-RS" w:eastAsia="en-GB"/>
              </w:rPr>
              <w:t>депоновање</w:t>
            </w:r>
          </w:p>
        </w:tc>
      </w:tr>
    </w:tbl>
    <w:p w:rsidR="0038421A" w:rsidRDefault="0038421A" w:rsidP="00934899">
      <w:pPr>
        <w:tabs>
          <w:tab w:val="left" w:pos="2265"/>
        </w:tabs>
        <w:spacing w:after="0"/>
        <w:jc w:val="both"/>
        <w:rPr>
          <w:rFonts w:ascii="Arial" w:hAnsi="Arial" w:cs="Arial"/>
          <w:lang w:val="sr-Cyrl-RS"/>
        </w:rPr>
      </w:pPr>
    </w:p>
    <w:p w:rsidR="005D6828" w:rsidRDefault="005D6828" w:rsidP="00934899">
      <w:pPr>
        <w:tabs>
          <w:tab w:val="left" w:pos="2265"/>
        </w:tabs>
        <w:spacing w:after="0"/>
        <w:jc w:val="both"/>
        <w:rPr>
          <w:rFonts w:ascii="Arial" w:hAnsi="Arial" w:cs="Arial"/>
          <w:lang w:val="sr-Cyrl-RS"/>
        </w:rPr>
      </w:pPr>
    </w:p>
    <w:p w:rsidR="00AC51FF" w:rsidRDefault="00AC51FF" w:rsidP="00E42C73">
      <w:pPr>
        <w:pStyle w:val="ListParagraph"/>
        <w:numPr>
          <w:ilvl w:val="1"/>
          <w:numId w:val="9"/>
        </w:numPr>
        <w:tabs>
          <w:tab w:val="left" w:pos="1305"/>
        </w:tabs>
        <w:spacing w:after="0"/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>У</w:t>
      </w:r>
      <w:r w:rsidR="006669E5" w:rsidRPr="003B6983">
        <w:rPr>
          <w:rFonts w:ascii="Arial" w:hAnsi="Arial" w:cs="Arial"/>
          <w:b/>
          <w:lang w:val="sr-Cyrl-RS"/>
        </w:rPr>
        <w:t>прављање посебним токовима отпада</w:t>
      </w:r>
    </w:p>
    <w:p w:rsidR="003B6983" w:rsidRPr="003B6983" w:rsidRDefault="003B6983" w:rsidP="003B6983">
      <w:pPr>
        <w:pStyle w:val="ListParagraph"/>
        <w:tabs>
          <w:tab w:val="left" w:pos="1305"/>
        </w:tabs>
        <w:spacing w:after="0"/>
        <w:ind w:left="1440"/>
        <w:jc w:val="both"/>
        <w:rPr>
          <w:rFonts w:ascii="Arial" w:hAnsi="Arial" w:cs="Arial"/>
          <w:b/>
          <w:lang w:val="sr-Cyrl-RS"/>
        </w:rPr>
      </w:pPr>
    </w:p>
    <w:p w:rsidR="00FB1EA8" w:rsidRPr="003B6983" w:rsidRDefault="00FB1EA8" w:rsidP="003B6983">
      <w:pPr>
        <w:ind w:left="720"/>
        <w:jc w:val="both"/>
        <w:rPr>
          <w:rFonts w:ascii="Arial" w:hAnsi="Arial" w:cs="Arial"/>
          <w:b/>
          <w:u w:val="single"/>
          <w:lang w:val="sr-Cyrl-RS"/>
        </w:rPr>
      </w:pPr>
      <w:r w:rsidRPr="003B6983">
        <w:rPr>
          <w:rFonts w:ascii="Arial" w:hAnsi="Arial" w:cs="Arial"/>
          <w:b/>
          <w:u w:val="single"/>
          <w:lang w:val="sr-Latn-BA"/>
        </w:rPr>
        <w:t>„</w:t>
      </w:r>
      <w:r w:rsidRPr="003B6983">
        <w:rPr>
          <w:rFonts w:ascii="Arial" w:hAnsi="Arial" w:cs="Arial"/>
          <w:b/>
          <w:u w:val="single"/>
          <w:lang w:val="sr-Cyrl-RS"/>
        </w:rPr>
        <w:t>GREEN TANK " д.о.о. Градишка</w:t>
      </w:r>
    </w:p>
    <w:p w:rsidR="005D6828" w:rsidRDefault="006F195E" w:rsidP="00BA7E71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Предузеће </w:t>
      </w:r>
      <w:r w:rsidRPr="003B6983">
        <w:rPr>
          <w:rFonts w:ascii="Arial" w:hAnsi="Arial" w:cs="Arial"/>
          <w:lang w:val="sr-Latn-BA"/>
        </w:rPr>
        <w:t>„</w:t>
      </w:r>
      <w:r w:rsidRPr="003B6983">
        <w:rPr>
          <w:rFonts w:ascii="Arial" w:hAnsi="Arial" w:cs="Arial"/>
          <w:lang w:val="sr-Cyrl-RS"/>
        </w:rPr>
        <w:t xml:space="preserve">GREEN TANK " д.о.о. Градишка ради у области индустријских чишћења, скупљања и збрињавања отпадних материја у нафтној индустрији, збрињавању </w:t>
      </w:r>
      <w:r w:rsidR="00FB1EA8" w:rsidRPr="003B6983">
        <w:rPr>
          <w:rFonts w:ascii="Arial" w:hAnsi="Arial" w:cs="Arial"/>
          <w:lang w:val="sr-Cyrl-RS"/>
        </w:rPr>
        <w:lastRenderedPageBreak/>
        <w:t>отпадних вода, те је специјализовано</w:t>
      </w:r>
      <w:r w:rsidRPr="003B6983">
        <w:rPr>
          <w:rFonts w:ascii="Arial" w:hAnsi="Arial" w:cs="Arial"/>
          <w:lang w:val="sr-Cyrl-RS"/>
        </w:rPr>
        <w:t xml:space="preserve"> за збрињавање свих категорија електричног и електронског отпада на територији Републике Српске.</w:t>
      </w:r>
    </w:p>
    <w:p w:rsidR="00F9179E" w:rsidRDefault="005E45D1" w:rsidP="00BA7E71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При</w:t>
      </w:r>
      <w:r w:rsidR="002F6BB4">
        <w:rPr>
          <w:rFonts w:ascii="Arial" w:hAnsi="Arial" w:cs="Arial"/>
          <w:lang w:val="sr-Cyrl-RS"/>
        </w:rPr>
        <w:t>купљена количина отпада приказа</w:t>
      </w:r>
      <w:r w:rsidRPr="003B6983">
        <w:rPr>
          <w:rFonts w:ascii="Arial" w:hAnsi="Arial" w:cs="Arial"/>
          <w:lang w:val="sr-Cyrl-RS"/>
        </w:rPr>
        <w:t>на је за 202</w:t>
      </w:r>
      <w:r w:rsidR="008E3D6A">
        <w:rPr>
          <w:rFonts w:ascii="Arial" w:hAnsi="Arial" w:cs="Arial"/>
          <w:lang w:val="sr-Latn-RS"/>
        </w:rPr>
        <w:t>3</w:t>
      </w:r>
      <w:r w:rsidR="007F4B44">
        <w:rPr>
          <w:rFonts w:ascii="Arial" w:hAnsi="Arial" w:cs="Arial"/>
          <w:lang w:val="sr-Cyrl-RS"/>
        </w:rPr>
        <w:t xml:space="preserve">. и </w:t>
      </w:r>
      <w:r w:rsidRPr="003B6983">
        <w:rPr>
          <w:rFonts w:ascii="Arial" w:hAnsi="Arial" w:cs="Arial"/>
          <w:lang w:val="sr-Cyrl-RS"/>
        </w:rPr>
        <w:t>202</w:t>
      </w:r>
      <w:r w:rsidR="008E3D6A">
        <w:rPr>
          <w:rFonts w:ascii="Arial" w:hAnsi="Arial" w:cs="Arial"/>
          <w:lang w:val="sr-Latn-RS"/>
        </w:rPr>
        <w:t>4</w:t>
      </w:r>
      <w:r w:rsidRPr="003B6983">
        <w:rPr>
          <w:rFonts w:ascii="Arial" w:hAnsi="Arial" w:cs="Arial"/>
          <w:lang w:val="sr-Cyrl-RS"/>
        </w:rPr>
        <w:t xml:space="preserve">. годину у Табели </w:t>
      </w:r>
      <w:r w:rsidR="007F4B44">
        <w:rPr>
          <w:rFonts w:ascii="Arial" w:hAnsi="Arial" w:cs="Arial"/>
          <w:lang w:val="sr-Cyrl-RS"/>
        </w:rPr>
        <w:t>5</w:t>
      </w:r>
      <w:r w:rsidRPr="003B6983">
        <w:rPr>
          <w:rFonts w:ascii="Arial" w:hAnsi="Arial" w:cs="Arial"/>
          <w:lang w:val="sr-Cyrl-RS"/>
        </w:rPr>
        <w:t>.</w:t>
      </w:r>
    </w:p>
    <w:p w:rsidR="00F9179E" w:rsidRDefault="00AC51FF" w:rsidP="005803C6">
      <w:pPr>
        <w:spacing w:after="0"/>
        <w:rPr>
          <w:rFonts w:ascii="Arial" w:hAnsi="Arial" w:cs="Arial"/>
          <w:lang w:val="sr-Latn-BA"/>
        </w:rPr>
      </w:pPr>
      <w:r w:rsidRPr="005803C6">
        <w:rPr>
          <w:rFonts w:ascii="Arial" w:hAnsi="Arial" w:cs="Arial"/>
          <w:lang w:val="sr-Cyrl-RS"/>
        </w:rPr>
        <w:t xml:space="preserve">Табела </w:t>
      </w:r>
      <w:r w:rsidR="00BA7E71">
        <w:rPr>
          <w:rFonts w:ascii="Arial" w:hAnsi="Arial" w:cs="Arial"/>
          <w:lang w:val="sr-Cyrl-RS"/>
        </w:rPr>
        <w:t>5</w:t>
      </w:r>
      <w:r w:rsidR="00AF7A65" w:rsidRPr="003B6983">
        <w:rPr>
          <w:rFonts w:ascii="Arial" w:hAnsi="Arial" w:cs="Arial"/>
          <w:lang w:val="sr-Cyrl-RS"/>
        </w:rPr>
        <w:t xml:space="preserve">. </w:t>
      </w:r>
      <w:r w:rsidRPr="003B6983">
        <w:rPr>
          <w:rFonts w:ascii="Arial" w:hAnsi="Arial" w:cs="Arial"/>
          <w:lang w:val="sr-Cyrl-RS"/>
        </w:rPr>
        <w:t>Отпад који је преузет од других правних и/или физичких лица у току 202</w:t>
      </w:r>
      <w:r w:rsidR="008E3D6A">
        <w:rPr>
          <w:rFonts w:ascii="Arial" w:hAnsi="Arial" w:cs="Arial"/>
          <w:lang w:val="sr-Latn-RS"/>
        </w:rPr>
        <w:t>3</w:t>
      </w:r>
      <w:r w:rsidRPr="003B6983">
        <w:rPr>
          <w:rFonts w:ascii="Arial" w:hAnsi="Arial" w:cs="Arial"/>
          <w:lang w:val="sr-Cyrl-RS"/>
        </w:rPr>
        <w:t xml:space="preserve">. </w:t>
      </w:r>
      <w:r w:rsidR="007F4B44">
        <w:rPr>
          <w:rFonts w:ascii="Arial" w:hAnsi="Arial" w:cs="Arial"/>
          <w:lang w:val="sr-Cyrl-RS"/>
        </w:rPr>
        <w:t xml:space="preserve">и 2024. </w:t>
      </w:r>
      <w:r w:rsidRPr="003B6983">
        <w:rPr>
          <w:rFonts w:ascii="Arial" w:hAnsi="Arial" w:cs="Arial"/>
          <w:lang w:val="sr-Cyrl-RS"/>
        </w:rPr>
        <w:t>године</w:t>
      </w:r>
      <w:r w:rsidRPr="003B6983">
        <w:rPr>
          <w:rFonts w:ascii="Arial" w:hAnsi="Arial" w:cs="Arial"/>
          <w:lang w:val="sr-Latn-BA"/>
        </w:rPr>
        <w:t>.</w:t>
      </w:r>
    </w:p>
    <w:tbl>
      <w:tblPr>
        <w:tblW w:w="927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276"/>
        <w:gridCol w:w="1462"/>
        <w:gridCol w:w="1516"/>
        <w:gridCol w:w="1625"/>
      </w:tblGrid>
      <w:tr w:rsidR="003B04A5" w:rsidRPr="00F9179E" w:rsidTr="003B6A31">
        <w:trPr>
          <w:trHeight w:val="1046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Класификациони број отпада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Назив отпада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Количина преузетог отпада (t)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Назив пословног субјекта којем је отпад предат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Третман даљег поступања са отпадом</w:t>
            </w:r>
          </w:p>
        </w:tc>
      </w:tr>
      <w:tr w:rsidR="003B04A5" w:rsidRPr="00F9179E" w:rsidTr="003B6A31">
        <w:trPr>
          <w:trHeight w:val="388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2023.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2024.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08 01 11*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отпадне боје и лакови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0,21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0,71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08 03 17*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отпадни тонери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0,165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12 01 09*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машинске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емулзије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3,06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привремено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складиштење</w:t>
            </w:r>
            <w:proofErr w:type="spellEnd"/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13 02 08*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рабљено моторно уље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3,35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15 01 10*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амбалажа која садржи остатке опасних супстанци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0,28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15 02 02*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апсорбенти, крпе, филтери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1,701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1,85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15 02 02*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силика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гел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0,035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„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Кемо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Коп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“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д.о.о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.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Модрича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привремено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складиштење</w:t>
            </w:r>
            <w:proofErr w:type="spellEnd"/>
          </w:p>
        </w:tc>
      </w:tr>
      <w:tr w:rsidR="003B04A5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16 01 07*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филтери уља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0,06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0,168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3B04A5" w:rsidRPr="00F9179E" w:rsidTr="003B6A31">
        <w:trPr>
          <w:trHeight w:val="735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16 02 15*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електрични и електронски отпад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0,27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0,32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F9179E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16 03 03*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средство за дезинфекцију воде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0,23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0,23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3B04A5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17 06 01*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азбестне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облоге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0,6</w:t>
            </w:r>
            <w:r w:rsidR="003B04A5">
              <w:rPr>
                <w:rFonts w:ascii="Arial" w:eastAsia="Times New Roman" w:hAnsi="Arial" w:cs="Arial"/>
                <w:color w:val="000000"/>
                <w:lang w:val="sr-Cyrl-RS" w:eastAsia="en-GB"/>
              </w:rPr>
              <w:t>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„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Кемо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Коп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“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д.о.о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.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Модрича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привремено</w:t>
            </w:r>
            <w:proofErr w:type="spellEnd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складиштење</w:t>
            </w:r>
            <w:proofErr w:type="spellEnd"/>
          </w:p>
        </w:tc>
      </w:tr>
      <w:tr w:rsidR="003B04A5" w:rsidRPr="00F9179E" w:rsidTr="003B6A31">
        <w:trPr>
          <w:trHeight w:val="63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20 01 21*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3B04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флуоросцентне цијеви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0,117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79E" w:rsidRPr="00F9179E" w:rsidRDefault="00F9179E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eastAsia="en-GB"/>
              </w:rPr>
              <w:t>0,182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„Кемо Коп“ д.о.о. Модрича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9E" w:rsidRPr="00F9179E" w:rsidRDefault="00F9179E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9179E">
              <w:rPr>
                <w:rFonts w:ascii="Arial" w:eastAsia="Times New Roman" w:hAnsi="Arial" w:cs="Arial"/>
                <w:color w:val="000000"/>
                <w:lang w:val="sr-Cyrl-RS" w:eastAsia="en-GB"/>
              </w:rPr>
              <w:t>привремено складиштење</w:t>
            </w:r>
          </w:p>
        </w:tc>
      </w:tr>
      <w:tr w:rsidR="003B4FBF" w:rsidRPr="00F9179E" w:rsidTr="003B6A31">
        <w:trPr>
          <w:trHeight w:val="365"/>
          <w:jc w:val="center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4FBF" w:rsidRPr="00F9179E" w:rsidRDefault="003B4FBF" w:rsidP="003B04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>
              <w:rPr>
                <w:rFonts w:ascii="Arial" w:eastAsia="Times New Roman" w:hAnsi="Arial" w:cs="Arial"/>
                <w:color w:val="000000"/>
                <w:lang w:val="sr-Cyrl-RS" w:eastAsia="en-GB"/>
              </w:rPr>
              <w:t>УКУПНО: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4FBF" w:rsidRPr="00F9179E" w:rsidRDefault="003B4FBF" w:rsidP="00F9179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>
              <w:rPr>
                <w:rFonts w:ascii="Arial" w:eastAsia="Times New Roman" w:hAnsi="Arial" w:cs="Arial"/>
                <w:color w:val="000000"/>
                <w:lang w:val="sr-Cyrl-RS" w:eastAsia="en-GB"/>
              </w:rPr>
              <w:t>6,383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3B4FBF" w:rsidRPr="003B4FBF" w:rsidRDefault="003B4FBF" w:rsidP="003B04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>
              <w:rPr>
                <w:rFonts w:ascii="Arial" w:eastAsia="Times New Roman" w:hAnsi="Arial" w:cs="Arial"/>
                <w:color w:val="000000"/>
                <w:lang w:val="sr-Cyrl-RS" w:eastAsia="en-GB"/>
              </w:rPr>
              <w:t>7,70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4FBF" w:rsidRPr="00F9179E" w:rsidRDefault="003B4FBF" w:rsidP="00F917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</w:p>
        </w:tc>
      </w:tr>
    </w:tbl>
    <w:p w:rsidR="005D6828" w:rsidRDefault="005D6828" w:rsidP="00E8495D">
      <w:pPr>
        <w:spacing w:before="240"/>
        <w:rPr>
          <w:rFonts w:ascii="Arial" w:hAnsi="Arial" w:cs="Arial"/>
          <w:b/>
          <w:u w:val="single"/>
          <w:lang w:val="sr-Cyrl-RS"/>
        </w:rPr>
      </w:pPr>
    </w:p>
    <w:p w:rsidR="00AC51FF" w:rsidRPr="003B6983" w:rsidRDefault="00AC51FF" w:rsidP="003B04A5">
      <w:pPr>
        <w:spacing w:before="240"/>
        <w:ind w:firstLine="720"/>
        <w:rPr>
          <w:rFonts w:ascii="Arial" w:hAnsi="Arial" w:cs="Arial"/>
          <w:b/>
          <w:u w:val="single"/>
          <w:lang w:val="sr-Cyrl-RS"/>
        </w:rPr>
      </w:pPr>
      <w:r w:rsidRPr="003B6983">
        <w:rPr>
          <w:rFonts w:ascii="Arial" w:hAnsi="Arial" w:cs="Arial"/>
          <w:b/>
          <w:u w:val="single"/>
          <w:lang w:val="sr-Cyrl-RS"/>
        </w:rPr>
        <w:lastRenderedPageBreak/>
        <w:t>„СЕКУНДАРАЦ“ д.о.о. Градишка</w:t>
      </w:r>
    </w:p>
    <w:p w:rsidR="00FB1EA8" w:rsidRPr="003B6983" w:rsidRDefault="00FB1EA8" w:rsidP="00FB1EA8">
      <w:pPr>
        <w:spacing w:before="24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П</w:t>
      </w:r>
      <w:r w:rsidR="00F518F1">
        <w:rPr>
          <w:rFonts w:ascii="Arial" w:hAnsi="Arial" w:cs="Arial"/>
          <w:lang w:val="sr-Cyrl-RS"/>
        </w:rPr>
        <w:t>редузеће „СЕКУНДАРАЦ“ д.о.о. је</w:t>
      </w:r>
      <w:r w:rsidRPr="003B6983">
        <w:rPr>
          <w:rFonts w:ascii="Arial" w:hAnsi="Arial" w:cs="Arial"/>
          <w:lang w:val="sr-Cyrl-RS"/>
        </w:rPr>
        <w:t xml:space="preserve"> производно-прометно предузеће у приватном власништву. Основна дјелатност предузећа је прикупљање, прерада и продаја</w:t>
      </w:r>
      <w:r w:rsidR="003B6A31">
        <w:rPr>
          <w:rFonts w:ascii="Arial" w:hAnsi="Arial" w:cs="Arial"/>
          <w:lang w:val="sr-Cyrl-RS"/>
        </w:rPr>
        <w:t xml:space="preserve"> </w:t>
      </w:r>
      <w:r w:rsidRPr="003B6983">
        <w:rPr>
          <w:rFonts w:ascii="Arial" w:hAnsi="Arial" w:cs="Arial"/>
          <w:lang w:val="sr-Cyrl-RS"/>
        </w:rPr>
        <w:t>секундарних сировина првенствено жељеза и обојених метала (алуминијум, бакар, цинк, олово, калај и др.). Шифра претежне дјелатности 38.32.</w:t>
      </w:r>
    </w:p>
    <w:p w:rsidR="005E45D1" w:rsidRPr="003B6983" w:rsidRDefault="00805CCD" w:rsidP="005E45D1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</w:t>
      </w:r>
      <w:r w:rsidR="005E45D1" w:rsidRPr="003B6983">
        <w:rPr>
          <w:rFonts w:ascii="Arial" w:hAnsi="Arial" w:cs="Arial"/>
          <w:lang w:val="sr-Cyrl-RS"/>
        </w:rPr>
        <w:t xml:space="preserve">рикупљена количина </w:t>
      </w:r>
      <w:r w:rsidR="00514A6F">
        <w:rPr>
          <w:rFonts w:ascii="Arial" w:hAnsi="Arial" w:cs="Arial"/>
          <w:lang w:val="sr-Cyrl-RS"/>
        </w:rPr>
        <w:t>отпада</w:t>
      </w:r>
      <w:r>
        <w:rPr>
          <w:rFonts w:ascii="Arial" w:hAnsi="Arial" w:cs="Arial"/>
          <w:lang w:val="sr-Cyrl-RS"/>
        </w:rPr>
        <w:t xml:space="preserve"> у току 2023. и 2024. године</w:t>
      </w:r>
      <w:r w:rsidR="00514A6F">
        <w:rPr>
          <w:rFonts w:ascii="Arial" w:hAnsi="Arial" w:cs="Arial"/>
          <w:lang w:val="sr-Cyrl-RS"/>
        </w:rPr>
        <w:t xml:space="preserve"> приказана је у Табели </w:t>
      </w:r>
      <w:r>
        <w:rPr>
          <w:rFonts w:ascii="Arial" w:hAnsi="Arial" w:cs="Arial"/>
          <w:lang w:val="sr-Cyrl-RS"/>
        </w:rPr>
        <w:t>6</w:t>
      </w:r>
      <w:r w:rsidR="005E45D1" w:rsidRPr="003B6983">
        <w:rPr>
          <w:rFonts w:ascii="Arial" w:hAnsi="Arial" w:cs="Arial"/>
          <w:lang w:val="sr-Cyrl-RS"/>
        </w:rPr>
        <w:t>, а количина отпада која</w:t>
      </w:r>
      <w:r w:rsidR="003D7981">
        <w:rPr>
          <w:rFonts w:ascii="Arial" w:hAnsi="Arial" w:cs="Arial"/>
          <w:lang w:val="sr-Cyrl-RS"/>
        </w:rPr>
        <w:t xml:space="preserve"> се извезла из земље </w:t>
      </w:r>
      <w:r>
        <w:rPr>
          <w:rFonts w:ascii="Arial" w:hAnsi="Arial" w:cs="Arial"/>
          <w:lang w:val="sr-Cyrl-RS"/>
        </w:rPr>
        <w:t>за дати период у</w:t>
      </w:r>
      <w:r w:rsidR="003D7981">
        <w:rPr>
          <w:rFonts w:ascii="Arial" w:hAnsi="Arial" w:cs="Arial"/>
          <w:lang w:val="sr-Cyrl-RS"/>
        </w:rPr>
        <w:t xml:space="preserve"> Табели </w:t>
      </w:r>
      <w:r>
        <w:rPr>
          <w:rFonts w:ascii="Arial" w:hAnsi="Arial" w:cs="Arial"/>
          <w:lang w:val="sr-Cyrl-RS"/>
        </w:rPr>
        <w:t>7</w:t>
      </w:r>
      <w:r w:rsidR="005E45D1" w:rsidRPr="003B6983">
        <w:rPr>
          <w:rFonts w:ascii="Arial" w:hAnsi="Arial" w:cs="Arial"/>
          <w:lang w:val="sr-Cyrl-RS"/>
        </w:rPr>
        <w:t>.</w:t>
      </w:r>
    </w:p>
    <w:p w:rsidR="00AC51FF" w:rsidRPr="003B6983" w:rsidRDefault="00FB1EA8" w:rsidP="005803C6">
      <w:pPr>
        <w:spacing w:after="0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Cyrl-RS"/>
        </w:rPr>
        <w:t xml:space="preserve">Табела </w:t>
      </w:r>
      <w:r w:rsidR="00805CCD">
        <w:rPr>
          <w:rFonts w:ascii="Arial" w:hAnsi="Arial" w:cs="Arial"/>
          <w:lang w:val="sr-Cyrl-RS"/>
        </w:rPr>
        <w:t>6</w:t>
      </w:r>
      <w:r w:rsidRPr="003B6983">
        <w:rPr>
          <w:rFonts w:ascii="Arial" w:hAnsi="Arial" w:cs="Arial"/>
          <w:lang w:val="sr-Cyrl-RS"/>
        </w:rPr>
        <w:t xml:space="preserve">. </w:t>
      </w:r>
      <w:r w:rsidR="00AC51FF" w:rsidRPr="003B6983">
        <w:rPr>
          <w:rFonts w:ascii="Arial" w:hAnsi="Arial" w:cs="Arial"/>
          <w:lang w:val="sr-Cyrl-RS"/>
        </w:rPr>
        <w:t>Отпад који је преузет од других правних и/или физичких лица у току 202</w:t>
      </w:r>
      <w:r w:rsidR="003D7981">
        <w:rPr>
          <w:rFonts w:ascii="Arial" w:hAnsi="Arial" w:cs="Arial"/>
          <w:lang w:val="sr-Cyrl-RS"/>
        </w:rPr>
        <w:t>3</w:t>
      </w:r>
      <w:r w:rsidR="00AC51FF" w:rsidRPr="003B6983">
        <w:rPr>
          <w:rFonts w:ascii="Arial" w:hAnsi="Arial" w:cs="Arial"/>
          <w:lang w:val="sr-Cyrl-RS"/>
        </w:rPr>
        <w:t xml:space="preserve">. </w:t>
      </w:r>
      <w:r w:rsidR="00805CCD">
        <w:rPr>
          <w:rFonts w:ascii="Arial" w:hAnsi="Arial" w:cs="Arial"/>
          <w:lang w:val="sr-Cyrl-RS"/>
        </w:rPr>
        <w:t xml:space="preserve">и 2024. </w:t>
      </w:r>
      <w:r w:rsidR="00AC51FF" w:rsidRPr="003B6983">
        <w:rPr>
          <w:rFonts w:ascii="Arial" w:hAnsi="Arial" w:cs="Arial"/>
          <w:lang w:val="sr-Cyrl-RS"/>
        </w:rPr>
        <w:t>године</w:t>
      </w:r>
      <w:r w:rsidR="00AC51FF" w:rsidRPr="003B6983">
        <w:rPr>
          <w:rFonts w:ascii="Arial" w:hAnsi="Arial" w:cs="Arial"/>
          <w:lang w:val="sr-Latn-BA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859"/>
        <w:gridCol w:w="1259"/>
        <w:gridCol w:w="1276"/>
        <w:gridCol w:w="1470"/>
        <w:gridCol w:w="1783"/>
      </w:tblGrid>
      <w:tr w:rsidR="00805CCD" w:rsidRPr="003B6983" w:rsidTr="00805CCD">
        <w:trPr>
          <w:trHeight w:val="1075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Класификациони број отпада</w:t>
            </w:r>
          </w:p>
        </w:tc>
        <w:tc>
          <w:tcPr>
            <w:tcW w:w="1859" w:type="dxa"/>
            <w:vMerge w:val="restart"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2535" w:type="dxa"/>
            <w:gridSpan w:val="2"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Количина преузетог отпада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1470" w:type="dxa"/>
            <w:vMerge w:val="restart"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пословног субјекта којем је отпад предат</w:t>
            </w:r>
          </w:p>
        </w:tc>
        <w:tc>
          <w:tcPr>
            <w:tcW w:w="1783" w:type="dxa"/>
            <w:vMerge w:val="restart"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Третман даљег поступања са отпадом</w:t>
            </w:r>
          </w:p>
        </w:tc>
      </w:tr>
      <w:tr w:rsidR="00805CCD" w:rsidRPr="003B6983" w:rsidTr="003B6A31"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859" w:type="dxa"/>
            <w:vMerge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259" w:type="dxa"/>
            <w:shd w:val="clear" w:color="auto" w:fill="DEEAF6" w:themeFill="accent1" w:themeFillTint="33"/>
            <w:vAlign w:val="center"/>
          </w:tcPr>
          <w:p w:rsidR="00805CCD" w:rsidRPr="00805CCD" w:rsidRDefault="00805CCD" w:rsidP="003B6A31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Latn-RS"/>
              </w:rPr>
              <w:t xml:space="preserve">2023. </w:t>
            </w:r>
            <w:r>
              <w:rPr>
                <w:rFonts w:ascii="Arial" w:hAnsi="Arial" w:cs="Arial"/>
                <w:lang w:val="sr-Cyrl-RS"/>
              </w:rPr>
              <w:t>год.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805CCD" w:rsidRPr="003B6983" w:rsidRDefault="00805CCD" w:rsidP="003B6A31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2024. год.</w:t>
            </w:r>
          </w:p>
        </w:tc>
        <w:tc>
          <w:tcPr>
            <w:tcW w:w="1470" w:type="dxa"/>
            <w:vMerge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83" w:type="dxa"/>
            <w:vMerge/>
            <w:shd w:val="clear" w:color="auto" w:fill="DEEAF6" w:themeFill="accent1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805CCD" w:rsidRPr="003B6983" w:rsidTr="00805CCD">
        <w:tc>
          <w:tcPr>
            <w:tcW w:w="1413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19 12 02</w:t>
            </w:r>
          </w:p>
        </w:tc>
        <w:tc>
          <w:tcPr>
            <w:tcW w:w="1859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отпадни метали које садрже гвожђе</w:t>
            </w:r>
          </w:p>
        </w:tc>
        <w:tc>
          <w:tcPr>
            <w:tcW w:w="1259" w:type="dxa"/>
          </w:tcPr>
          <w:p w:rsidR="00805CCD" w:rsidRPr="003B6983" w:rsidRDefault="00805CCD" w:rsidP="00805CCD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1.733,00</w:t>
            </w:r>
          </w:p>
        </w:tc>
        <w:tc>
          <w:tcPr>
            <w:tcW w:w="1276" w:type="dxa"/>
          </w:tcPr>
          <w:p w:rsidR="00805CCD" w:rsidRPr="00805CCD" w:rsidRDefault="00805CCD" w:rsidP="00805CCD">
            <w:pPr>
              <w:jc w:val="right"/>
              <w:rPr>
                <w:rFonts w:ascii="Arial" w:hAnsi="Arial" w:cs="Arial"/>
              </w:rPr>
            </w:pPr>
            <w:r w:rsidRPr="00805CCD">
              <w:rPr>
                <w:rFonts w:ascii="Arial" w:hAnsi="Arial" w:cs="Arial"/>
              </w:rPr>
              <w:t>1.250,00</w:t>
            </w:r>
          </w:p>
        </w:tc>
        <w:tc>
          <w:tcPr>
            <w:tcW w:w="1470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Разни купци у БиХ</w:t>
            </w:r>
          </w:p>
        </w:tc>
        <w:tc>
          <w:tcPr>
            <w:tcW w:w="1783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Рециклирање </w:t>
            </w:r>
          </w:p>
        </w:tc>
      </w:tr>
      <w:tr w:rsidR="00805CCD" w:rsidRPr="003B6983" w:rsidTr="00805CCD">
        <w:tc>
          <w:tcPr>
            <w:tcW w:w="1413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19 12 03</w:t>
            </w:r>
          </w:p>
        </w:tc>
        <w:tc>
          <w:tcPr>
            <w:tcW w:w="1859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отпадни обојени метали </w:t>
            </w:r>
          </w:p>
        </w:tc>
        <w:tc>
          <w:tcPr>
            <w:tcW w:w="1259" w:type="dxa"/>
          </w:tcPr>
          <w:p w:rsidR="00805CCD" w:rsidRPr="003B6983" w:rsidRDefault="00805CCD" w:rsidP="00805CCD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115,00</w:t>
            </w:r>
          </w:p>
        </w:tc>
        <w:tc>
          <w:tcPr>
            <w:tcW w:w="1276" w:type="dxa"/>
          </w:tcPr>
          <w:p w:rsidR="00805CCD" w:rsidRPr="00805CCD" w:rsidRDefault="00805CCD" w:rsidP="00805CCD">
            <w:pPr>
              <w:jc w:val="right"/>
              <w:rPr>
                <w:rFonts w:ascii="Arial" w:hAnsi="Arial" w:cs="Arial"/>
              </w:rPr>
            </w:pPr>
            <w:r w:rsidRPr="00805CCD">
              <w:rPr>
                <w:rFonts w:ascii="Arial" w:hAnsi="Arial" w:cs="Arial"/>
              </w:rPr>
              <w:t>100,00</w:t>
            </w:r>
          </w:p>
        </w:tc>
        <w:tc>
          <w:tcPr>
            <w:tcW w:w="1470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Разни купци у БиХ</w:t>
            </w:r>
          </w:p>
        </w:tc>
        <w:tc>
          <w:tcPr>
            <w:tcW w:w="1783" w:type="dxa"/>
          </w:tcPr>
          <w:p w:rsidR="00805CCD" w:rsidRPr="003B6983" w:rsidRDefault="00805CCD" w:rsidP="00805CC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805CCD" w:rsidRPr="003B6983" w:rsidTr="00805CCD">
        <w:tc>
          <w:tcPr>
            <w:tcW w:w="1413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17 04 05</w:t>
            </w:r>
          </w:p>
        </w:tc>
        <w:tc>
          <w:tcPr>
            <w:tcW w:w="1859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гвожђе и челик</w:t>
            </w:r>
          </w:p>
        </w:tc>
        <w:tc>
          <w:tcPr>
            <w:tcW w:w="1259" w:type="dxa"/>
          </w:tcPr>
          <w:p w:rsidR="00805CCD" w:rsidRDefault="00805CCD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200,00</w:t>
            </w:r>
          </w:p>
        </w:tc>
        <w:tc>
          <w:tcPr>
            <w:tcW w:w="1276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470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Разни купци у БиХ</w:t>
            </w:r>
          </w:p>
        </w:tc>
        <w:tc>
          <w:tcPr>
            <w:tcW w:w="1783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3B6A31" w:rsidRPr="003B6983" w:rsidTr="002002DE">
        <w:trPr>
          <w:trHeight w:val="442"/>
        </w:trPr>
        <w:tc>
          <w:tcPr>
            <w:tcW w:w="3272" w:type="dxa"/>
            <w:gridSpan w:val="2"/>
            <w:shd w:val="clear" w:color="auto" w:fill="DEEAF6" w:themeFill="accent1" w:themeFillTint="33"/>
            <w:vAlign w:val="center"/>
          </w:tcPr>
          <w:p w:rsidR="003B6A31" w:rsidRDefault="003B6A31" w:rsidP="003B6A31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УКУПНО:</w:t>
            </w:r>
          </w:p>
        </w:tc>
        <w:tc>
          <w:tcPr>
            <w:tcW w:w="1259" w:type="dxa"/>
            <w:shd w:val="clear" w:color="auto" w:fill="DEEAF6" w:themeFill="accent1" w:themeFillTint="33"/>
            <w:vAlign w:val="bottom"/>
          </w:tcPr>
          <w:p w:rsidR="003B6A31" w:rsidRDefault="003B6A31" w:rsidP="002002D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2.048,00</w:t>
            </w:r>
          </w:p>
        </w:tc>
        <w:tc>
          <w:tcPr>
            <w:tcW w:w="1276" w:type="dxa"/>
            <w:shd w:val="clear" w:color="auto" w:fill="DEEAF6" w:themeFill="accent1" w:themeFillTint="33"/>
            <w:vAlign w:val="bottom"/>
          </w:tcPr>
          <w:p w:rsidR="003B6A31" w:rsidRPr="003B6983" w:rsidRDefault="003B6A31" w:rsidP="003B6A31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1.350,00</w:t>
            </w:r>
          </w:p>
        </w:tc>
        <w:tc>
          <w:tcPr>
            <w:tcW w:w="3253" w:type="dxa"/>
            <w:gridSpan w:val="2"/>
            <w:shd w:val="clear" w:color="auto" w:fill="DEEAF6" w:themeFill="accent1" w:themeFillTint="33"/>
          </w:tcPr>
          <w:p w:rsidR="003B6A31" w:rsidRPr="003B6983" w:rsidRDefault="003B6A31" w:rsidP="00AC51FF">
            <w:pPr>
              <w:rPr>
                <w:rFonts w:ascii="Arial" w:hAnsi="Arial" w:cs="Arial"/>
                <w:lang w:val="sr-Cyrl-RS"/>
              </w:rPr>
            </w:pPr>
          </w:p>
        </w:tc>
      </w:tr>
    </w:tbl>
    <w:p w:rsidR="00AC51FF" w:rsidRPr="003B6983" w:rsidRDefault="005E45D1" w:rsidP="005803C6">
      <w:pPr>
        <w:spacing w:before="240" w:after="0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Табела </w:t>
      </w:r>
      <w:r w:rsidR="00805CCD">
        <w:rPr>
          <w:rFonts w:ascii="Arial" w:hAnsi="Arial" w:cs="Arial"/>
          <w:lang w:val="sr-Cyrl-RS"/>
        </w:rPr>
        <w:t>7</w:t>
      </w:r>
      <w:r w:rsidR="00FB1EA8" w:rsidRPr="003B6983">
        <w:rPr>
          <w:rFonts w:ascii="Arial" w:hAnsi="Arial" w:cs="Arial"/>
          <w:lang w:val="sr-Cyrl-RS"/>
        </w:rPr>
        <w:t>.</w:t>
      </w:r>
      <w:r w:rsidR="00AC51FF" w:rsidRPr="003B6983">
        <w:rPr>
          <w:rFonts w:ascii="Arial" w:hAnsi="Arial" w:cs="Arial"/>
          <w:lang w:val="sr-Cyrl-RS"/>
        </w:rPr>
        <w:t xml:space="preserve"> Отпад који се извезао у друге земље току 202</w:t>
      </w:r>
      <w:r w:rsidR="003D7981">
        <w:rPr>
          <w:rFonts w:ascii="Arial" w:hAnsi="Arial" w:cs="Arial"/>
          <w:lang w:val="sr-Cyrl-RS"/>
        </w:rPr>
        <w:t>3</w:t>
      </w:r>
      <w:r w:rsidR="00AC51FF" w:rsidRPr="003B6983">
        <w:rPr>
          <w:rFonts w:ascii="Arial" w:hAnsi="Arial" w:cs="Arial"/>
          <w:lang w:val="sr-Cyrl-RS"/>
        </w:rPr>
        <w:t xml:space="preserve">. </w:t>
      </w:r>
      <w:r w:rsidR="002002DE">
        <w:rPr>
          <w:rFonts w:ascii="Arial" w:hAnsi="Arial" w:cs="Arial"/>
          <w:lang w:val="sr-Cyrl-RS"/>
        </w:rPr>
        <w:t xml:space="preserve">и 2024. </w:t>
      </w:r>
      <w:r w:rsidR="00AC51FF" w:rsidRPr="003B6983">
        <w:rPr>
          <w:rFonts w:ascii="Arial" w:hAnsi="Arial" w:cs="Arial"/>
          <w:lang w:val="sr-Cyrl-RS"/>
        </w:rPr>
        <w:t>године.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966"/>
        <w:gridCol w:w="1777"/>
        <w:gridCol w:w="1497"/>
        <w:gridCol w:w="1625"/>
        <w:gridCol w:w="2202"/>
      </w:tblGrid>
      <w:tr w:rsidR="00805CCD" w:rsidRPr="003B6983" w:rsidTr="000950C8">
        <w:trPr>
          <w:trHeight w:val="773"/>
        </w:trPr>
        <w:tc>
          <w:tcPr>
            <w:tcW w:w="1966" w:type="dxa"/>
            <w:vMerge w:val="restart"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Класификациони број отпада</w:t>
            </w:r>
          </w:p>
        </w:tc>
        <w:tc>
          <w:tcPr>
            <w:tcW w:w="1777" w:type="dxa"/>
            <w:vMerge w:val="restart"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3122" w:type="dxa"/>
            <w:gridSpan w:val="2"/>
            <w:shd w:val="clear" w:color="auto" w:fill="FFF2CC" w:themeFill="accent4" w:themeFillTint="33"/>
            <w:vAlign w:val="center"/>
          </w:tcPr>
          <w:p w:rsidR="00805CCD" w:rsidRPr="003B6983" w:rsidRDefault="00805CCD" w:rsidP="00C11F2A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Количина отпада који се </w:t>
            </w:r>
            <w:r w:rsidR="00C11F2A">
              <w:rPr>
                <w:rFonts w:ascii="Arial" w:hAnsi="Arial" w:cs="Arial"/>
                <w:lang w:val="sr-Cyrl-RS"/>
              </w:rPr>
              <w:t>извезао</w:t>
            </w:r>
            <w:r w:rsidRPr="003B6983">
              <w:rPr>
                <w:rFonts w:ascii="Arial" w:hAnsi="Arial" w:cs="Arial"/>
                <w:lang w:val="sr-Cyrl-RS"/>
              </w:rPr>
              <w:t xml:space="preserve">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2202" w:type="dxa"/>
            <w:vMerge w:val="restart"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државе гдје се извезао отпад</w:t>
            </w:r>
          </w:p>
        </w:tc>
      </w:tr>
      <w:tr w:rsidR="00805CCD" w:rsidRPr="003B6983" w:rsidTr="00805CCD">
        <w:trPr>
          <w:trHeight w:val="351"/>
        </w:trPr>
        <w:tc>
          <w:tcPr>
            <w:tcW w:w="1966" w:type="dxa"/>
            <w:vMerge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77" w:type="dxa"/>
            <w:vMerge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497" w:type="dxa"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2023. год.</w:t>
            </w:r>
          </w:p>
        </w:tc>
        <w:tc>
          <w:tcPr>
            <w:tcW w:w="1625" w:type="dxa"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2024. год.</w:t>
            </w:r>
          </w:p>
        </w:tc>
        <w:tc>
          <w:tcPr>
            <w:tcW w:w="2202" w:type="dxa"/>
            <w:vMerge/>
            <w:shd w:val="clear" w:color="auto" w:fill="FFF2CC" w:themeFill="accent4" w:themeFillTint="33"/>
            <w:vAlign w:val="center"/>
          </w:tcPr>
          <w:p w:rsidR="00805CCD" w:rsidRPr="003B6983" w:rsidRDefault="00805CCD" w:rsidP="00934899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805CCD" w:rsidRPr="003B6983" w:rsidTr="00805CCD">
        <w:trPr>
          <w:trHeight w:val="487"/>
        </w:trPr>
        <w:tc>
          <w:tcPr>
            <w:tcW w:w="1966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19 12 02</w:t>
            </w:r>
          </w:p>
        </w:tc>
        <w:tc>
          <w:tcPr>
            <w:tcW w:w="1777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отпадни метали које садрже гвожђе</w:t>
            </w:r>
          </w:p>
        </w:tc>
        <w:tc>
          <w:tcPr>
            <w:tcW w:w="1497" w:type="dxa"/>
          </w:tcPr>
          <w:p w:rsidR="00805CCD" w:rsidRPr="003B6983" w:rsidRDefault="00805CCD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1.446,00</w:t>
            </w:r>
          </w:p>
        </w:tc>
        <w:tc>
          <w:tcPr>
            <w:tcW w:w="1625" w:type="dxa"/>
          </w:tcPr>
          <w:p w:rsidR="00805CCD" w:rsidRPr="003B6983" w:rsidRDefault="00805CCD" w:rsidP="00805CCD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685,00</w:t>
            </w:r>
          </w:p>
        </w:tc>
        <w:tc>
          <w:tcPr>
            <w:tcW w:w="2202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Словенија </w:t>
            </w:r>
            <w:r>
              <w:rPr>
                <w:rFonts w:ascii="Arial" w:hAnsi="Arial" w:cs="Arial"/>
                <w:lang w:val="sr-Cyrl-RS"/>
              </w:rPr>
              <w:t>и Хрватска</w:t>
            </w:r>
          </w:p>
        </w:tc>
      </w:tr>
      <w:tr w:rsidR="00805CCD" w:rsidRPr="003B6983" w:rsidTr="00805CCD">
        <w:trPr>
          <w:trHeight w:val="487"/>
        </w:trPr>
        <w:tc>
          <w:tcPr>
            <w:tcW w:w="1966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17 04 01 </w:t>
            </w:r>
          </w:p>
        </w:tc>
        <w:tc>
          <w:tcPr>
            <w:tcW w:w="1777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отпадни бакар и легуре</w:t>
            </w:r>
          </w:p>
        </w:tc>
        <w:tc>
          <w:tcPr>
            <w:tcW w:w="1497" w:type="dxa"/>
          </w:tcPr>
          <w:p w:rsidR="00805CCD" w:rsidRPr="003B6983" w:rsidRDefault="00805CCD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9,00</w:t>
            </w:r>
          </w:p>
        </w:tc>
        <w:tc>
          <w:tcPr>
            <w:tcW w:w="1625" w:type="dxa"/>
          </w:tcPr>
          <w:p w:rsidR="00805CCD" w:rsidRPr="003B6983" w:rsidRDefault="00805CCD" w:rsidP="00805CCD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10,00</w:t>
            </w:r>
          </w:p>
        </w:tc>
        <w:tc>
          <w:tcPr>
            <w:tcW w:w="2202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Словенија</w:t>
            </w:r>
          </w:p>
        </w:tc>
      </w:tr>
      <w:tr w:rsidR="00805CCD" w:rsidRPr="003B6983" w:rsidTr="00805CCD">
        <w:trPr>
          <w:trHeight w:val="487"/>
        </w:trPr>
        <w:tc>
          <w:tcPr>
            <w:tcW w:w="1966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17 04 02</w:t>
            </w:r>
            <w:r w:rsidRPr="003B6983">
              <w:rPr>
                <w:rFonts w:ascii="Arial" w:hAnsi="Arial" w:cs="Arial"/>
                <w:lang w:val="sr-Cyrl-RS"/>
              </w:rPr>
              <w:t xml:space="preserve"> </w:t>
            </w:r>
          </w:p>
        </w:tc>
        <w:tc>
          <w:tcPr>
            <w:tcW w:w="1777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отпадни алуминијум</w:t>
            </w:r>
          </w:p>
        </w:tc>
        <w:tc>
          <w:tcPr>
            <w:tcW w:w="1497" w:type="dxa"/>
          </w:tcPr>
          <w:p w:rsidR="00805CCD" w:rsidRPr="003B6983" w:rsidRDefault="00805CCD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2,00</w:t>
            </w:r>
          </w:p>
        </w:tc>
        <w:tc>
          <w:tcPr>
            <w:tcW w:w="1625" w:type="dxa"/>
          </w:tcPr>
          <w:p w:rsidR="00805CCD" w:rsidRDefault="00805CCD" w:rsidP="00805CCD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2,00</w:t>
            </w:r>
          </w:p>
        </w:tc>
        <w:tc>
          <w:tcPr>
            <w:tcW w:w="2202" w:type="dxa"/>
          </w:tcPr>
          <w:p w:rsidR="00805CCD" w:rsidRPr="003B6983" w:rsidRDefault="00805CCD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Словенија</w:t>
            </w:r>
          </w:p>
        </w:tc>
      </w:tr>
      <w:tr w:rsidR="003B6A31" w:rsidRPr="003B6983" w:rsidTr="003B6A31">
        <w:trPr>
          <w:trHeight w:val="487"/>
        </w:trPr>
        <w:tc>
          <w:tcPr>
            <w:tcW w:w="3743" w:type="dxa"/>
            <w:gridSpan w:val="2"/>
            <w:shd w:val="clear" w:color="auto" w:fill="FFF2CC" w:themeFill="accent4" w:themeFillTint="33"/>
            <w:vAlign w:val="center"/>
          </w:tcPr>
          <w:p w:rsidR="003B6A31" w:rsidRDefault="003B6A31" w:rsidP="003B6A31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УКУПНО:</w:t>
            </w:r>
          </w:p>
        </w:tc>
        <w:tc>
          <w:tcPr>
            <w:tcW w:w="1497" w:type="dxa"/>
            <w:shd w:val="clear" w:color="auto" w:fill="FFF2CC" w:themeFill="accent4" w:themeFillTint="33"/>
            <w:vAlign w:val="center"/>
          </w:tcPr>
          <w:p w:rsidR="003B6A31" w:rsidRDefault="003B6A31" w:rsidP="003B6A31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1.457,00</w:t>
            </w:r>
          </w:p>
        </w:tc>
        <w:tc>
          <w:tcPr>
            <w:tcW w:w="1625" w:type="dxa"/>
            <w:shd w:val="clear" w:color="auto" w:fill="FFF2CC" w:themeFill="accent4" w:themeFillTint="33"/>
            <w:vAlign w:val="center"/>
          </w:tcPr>
          <w:p w:rsidR="003B6A31" w:rsidRDefault="003B6A31" w:rsidP="003B6A31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697,00</w:t>
            </w:r>
          </w:p>
        </w:tc>
        <w:tc>
          <w:tcPr>
            <w:tcW w:w="2202" w:type="dxa"/>
            <w:shd w:val="clear" w:color="auto" w:fill="FFF2CC" w:themeFill="accent4" w:themeFillTint="33"/>
            <w:vAlign w:val="center"/>
          </w:tcPr>
          <w:p w:rsidR="003B6A31" w:rsidRDefault="003B6A31" w:rsidP="003B6A31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</w:tr>
    </w:tbl>
    <w:p w:rsidR="002002DE" w:rsidRDefault="002002DE" w:rsidP="0038421A">
      <w:pPr>
        <w:rPr>
          <w:rFonts w:ascii="Arial" w:hAnsi="Arial" w:cs="Arial"/>
          <w:b/>
          <w:u w:val="single"/>
          <w:lang w:val="sr-Cyrl-RS"/>
        </w:rPr>
      </w:pPr>
    </w:p>
    <w:p w:rsidR="00AC51FF" w:rsidRPr="003B6983" w:rsidRDefault="00AC51FF" w:rsidP="003B6983">
      <w:pPr>
        <w:ind w:firstLine="720"/>
        <w:rPr>
          <w:rFonts w:ascii="Arial" w:hAnsi="Arial" w:cs="Arial"/>
          <w:b/>
          <w:u w:val="single"/>
          <w:lang w:val="sr-Cyrl-RS"/>
        </w:rPr>
      </w:pPr>
      <w:r w:rsidRPr="003B6983">
        <w:rPr>
          <w:rFonts w:ascii="Arial" w:hAnsi="Arial" w:cs="Arial"/>
          <w:b/>
          <w:u w:val="single"/>
          <w:lang w:val="sr-Cyrl-RS"/>
        </w:rPr>
        <w:t xml:space="preserve">„ЕКО МЕТАЛИ“ </w:t>
      </w:r>
      <w:r w:rsidR="00D90698">
        <w:rPr>
          <w:rFonts w:ascii="Arial" w:hAnsi="Arial" w:cs="Arial"/>
          <w:b/>
          <w:u w:val="single"/>
          <w:lang w:val="sr-Cyrl-RS"/>
        </w:rPr>
        <w:t>Милош</w:t>
      </w:r>
      <w:r w:rsidRPr="003B6983">
        <w:rPr>
          <w:rFonts w:ascii="Arial" w:hAnsi="Arial" w:cs="Arial"/>
          <w:b/>
          <w:u w:val="single"/>
          <w:lang w:val="sr-Cyrl-RS"/>
        </w:rPr>
        <w:t xml:space="preserve"> Масал с.п. Градишка</w:t>
      </w:r>
    </w:p>
    <w:p w:rsidR="00AC51FF" w:rsidRPr="003B6983" w:rsidRDefault="00A91A5F" w:rsidP="00F518F1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Привредни субјекат „ЕКО МЕТАЛИ“ </w:t>
      </w:r>
      <w:r w:rsidR="00D90698">
        <w:rPr>
          <w:rFonts w:ascii="Arial" w:hAnsi="Arial" w:cs="Arial"/>
          <w:lang w:val="sr-Cyrl-RS"/>
        </w:rPr>
        <w:t>Милош</w:t>
      </w:r>
      <w:r w:rsidRPr="003B6983">
        <w:rPr>
          <w:rFonts w:ascii="Arial" w:hAnsi="Arial" w:cs="Arial"/>
          <w:lang w:val="sr-Cyrl-RS"/>
        </w:rPr>
        <w:t xml:space="preserve"> Масал с.п. као основну дјелатност има сакупљање, транспорт, складиштење и физички третман неопасног отпа</w:t>
      </w:r>
      <w:r w:rsidR="00E940AC" w:rsidRPr="003B6983">
        <w:rPr>
          <w:rFonts w:ascii="Arial" w:hAnsi="Arial" w:cs="Arial"/>
          <w:lang w:val="sr-Cyrl-RS"/>
        </w:rPr>
        <w:t>д</w:t>
      </w:r>
      <w:r w:rsidRPr="003B6983">
        <w:rPr>
          <w:rFonts w:ascii="Arial" w:hAnsi="Arial" w:cs="Arial"/>
          <w:lang w:val="sr-Cyrl-RS"/>
        </w:rPr>
        <w:t xml:space="preserve">а, те откуп и рециклажу секундарних сировина. </w:t>
      </w:r>
      <w:r w:rsidR="00AC51FF" w:rsidRPr="003B6983">
        <w:rPr>
          <w:rFonts w:ascii="Arial" w:hAnsi="Arial" w:cs="Arial"/>
          <w:lang w:val="sr-Cyrl-RS"/>
        </w:rPr>
        <w:t>Шифра претежне дјелатности: 38.11</w:t>
      </w:r>
      <w:r w:rsidRPr="003B6983">
        <w:rPr>
          <w:rFonts w:ascii="Arial" w:hAnsi="Arial" w:cs="Arial"/>
          <w:lang w:val="sr-Cyrl-RS"/>
        </w:rPr>
        <w:t>.</w:t>
      </w:r>
    </w:p>
    <w:p w:rsidR="003B6A31" w:rsidRDefault="005E45D1" w:rsidP="002002DE">
      <w:pPr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Отпад који је преузет од других правних  лица у току 202</w:t>
      </w:r>
      <w:r w:rsidR="00D17625">
        <w:rPr>
          <w:rFonts w:ascii="Arial" w:hAnsi="Arial" w:cs="Arial"/>
          <w:lang w:val="sr-Latn-RS"/>
        </w:rPr>
        <w:t>3</w:t>
      </w:r>
      <w:r w:rsidRPr="003B6983">
        <w:rPr>
          <w:rFonts w:ascii="Arial" w:hAnsi="Arial" w:cs="Arial"/>
          <w:lang w:val="sr-Cyrl-RS"/>
        </w:rPr>
        <w:t xml:space="preserve">. </w:t>
      </w:r>
      <w:r w:rsidR="00805CCD">
        <w:rPr>
          <w:rFonts w:ascii="Arial" w:hAnsi="Arial" w:cs="Arial"/>
          <w:lang w:val="sr-Cyrl-RS"/>
        </w:rPr>
        <w:t xml:space="preserve">и 2024. </w:t>
      </w:r>
      <w:r w:rsidRPr="003B6983">
        <w:rPr>
          <w:rFonts w:ascii="Arial" w:hAnsi="Arial" w:cs="Arial"/>
          <w:lang w:val="sr-Cyrl-RS"/>
        </w:rPr>
        <w:t xml:space="preserve">године је приказан у Табели </w:t>
      </w:r>
      <w:r w:rsidR="0052799A">
        <w:rPr>
          <w:rFonts w:ascii="Arial" w:hAnsi="Arial" w:cs="Arial"/>
          <w:lang w:val="sr-Cyrl-RS"/>
        </w:rPr>
        <w:t>8.</w:t>
      </w:r>
    </w:p>
    <w:p w:rsidR="005D6828" w:rsidRDefault="005D6828" w:rsidP="005803C6">
      <w:pPr>
        <w:spacing w:after="0"/>
        <w:rPr>
          <w:rFonts w:ascii="Arial" w:hAnsi="Arial" w:cs="Arial"/>
          <w:lang w:val="sr-Cyrl-RS"/>
        </w:rPr>
      </w:pPr>
    </w:p>
    <w:p w:rsidR="00AC51FF" w:rsidRPr="003B6983" w:rsidRDefault="00AC51FF" w:rsidP="005803C6">
      <w:pPr>
        <w:spacing w:after="0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Cyrl-RS"/>
        </w:rPr>
        <w:lastRenderedPageBreak/>
        <w:t xml:space="preserve">Табела </w:t>
      </w:r>
      <w:r w:rsidR="0052799A">
        <w:rPr>
          <w:rFonts w:ascii="Arial" w:hAnsi="Arial" w:cs="Arial"/>
          <w:lang w:val="sr-Cyrl-RS"/>
        </w:rPr>
        <w:t>8</w:t>
      </w:r>
      <w:r w:rsidR="00A91A5F" w:rsidRPr="003B6983">
        <w:rPr>
          <w:rFonts w:ascii="Arial" w:hAnsi="Arial" w:cs="Arial"/>
          <w:lang w:val="sr-Cyrl-RS"/>
        </w:rPr>
        <w:t xml:space="preserve">. </w:t>
      </w:r>
      <w:r w:rsidRPr="003B6983">
        <w:rPr>
          <w:rFonts w:ascii="Arial" w:hAnsi="Arial" w:cs="Arial"/>
          <w:lang w:val="sr-Cyrl-RS"/>
        </w:rPr>
        <w:t>Отпад који је преузет од других правних и/или физичких лица у току 202</w:t>
      </w:r>
      <w:r w:rsidR="009C0DD2">
        <w:rPr>
          <w:rFonts w:ascii="Arial" w:hAnsi="Arial" w:cs="Arial"/>
          <w:lang w:val="sr-Latn-RS"/>
        </w:rPr>
        <w:t>3</w:t>
      </w:r>
      <w:r w:rsidRPr="003B6983">
        <w:rPr>
          <w:rFonts w:ascii="Arial" w:hAnsi="Arial" w:cs="Arial"/>
          <w:lang w:val="sr-Cyrl-RS"/>
        </w:rPr>
        <w:t xml:space="preserve">. </w:t>
      </w:r>
      <w:r w:rsidR="0052799A">
        <w:rPr>
          <w:rFonts w:ascii="Arial" w:hAnsi="Arial" w:cs="Arial"/>
          <w:lang w:val="sr-Cyrl-RS"/>
        </w:rPr>
        <w:t xml:space="preserve">и 2024. </w:t>
      </w:r>
      <w:r w:rsidRPr="003B6983">
        <w:rPr>
          <w:rFonts w:ascii="Arial" w:hAnsi="Arial" w:cs="Arial"/>
          <w:lang w:val="sr-Cyrl-RS"/>
        </w:rPr>
        <w:t>године</w:t>
      </w:r>
      <w:r w:rsidRPr="003B6983">
        <w:rPr>
          <w:rFonts w:ascii="Arial" w:hAnsi="Arial" w:cs="Arial"/>
          <w:lang w:val="sr-Latn-BA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417"/>
        <w:gridCol w:w="1260"/>
        <w:gridCol w:w="1577"/>
        <w:gridCol w:w="1692"/>
      </w:tblGrid>
      <w:tr w:rsidR="0052799A" w:rsidRPr="003B6983" w:rsidTr="0052799A">
        <w:trPr>
          <w:trHeight w:val="1141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Класификациони број отпада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2677" w:type="dxa"/>
            <w:gridSpan w:val="2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Количина преузетог отпада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1577" w:type="dxa"/>
            <w:vMerge w:val="restart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пословног субјекта којем је отпад предат</w:t>
            </w:r>
          </w:p>
        </w:tc>
        <w:tc>
          <w:tcPr>
            <w:tcW w:w="1692" w:type="dxa"/>
            <w:vMerge w:val="restart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Третман даљег поступања са отпадом</w:t>
            </w:r>
          </w:p>
        </w:tc>
      </w:tr>
      <w:tr w:rsidR="0052799A" w:rsidRPr="003B6983" w:rsidTr="0052799A">
        <w:trPr>
          <w:trHeight w:val="507"/>
        </w:trPr>
        <w:tc>
          <w:tcPr>
            <w:tcW w:w="1413" w:type="dxa"/>
            <w:vMerge/>
          </w:tcPr>
          <w:p w:rsidR="0052799A" w:rsidRPr="003B6983" w:rsidRDefault="0052799A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701" w:type="dxa"/>
            <w:vMerge/>
          </w:tcPr>
          <w:p w:rsidR="0052799A" w:rsidRPr="003B6983" w:rsidRDefault="0052799A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52799A" w:rsidRDefault="0052799A" w:rsidP="0052799A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2023. год.</w:t>
            </w:r>
          </w:p>
        </w:tc>
        <w:tc>
          <w:tcPr>
            <w:tcW w:w="1260" w:type="dxa"/>
            <w:shd w:val="clear" w:color="auto" w:fill="DEEAF6" w:themeFill="accent1" w:themeFillTint="33"/>
            <w:vAlign w:val="center"/>
          </w:tcPr>
          <w:p w:rsidR="0052799A" w:rsidRPr="0052799A" w:rsidRDefault="0052799A" w:rsidP="0052799A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2024. год.</w:t>
            </w:r>
          </w:p>
        </w:tc>
        <w:tc>
          <w:tcPr>
            <w:tcW w:w="1577" w:type="dxa"/>
            <w:vMerge/>
          </w:tcPr>
          <w:p w:rsidR="0052799A" w:rsidRPr="003B6983" w:rsidRDefault="0052799A" w:rsidP="00AC51FF">
            <w:pPr>
              <w:rPr>
                <w:rFonts w:ascii="Arial" w:hAnsi="Arial" w:cs="Arial"/>
                <w:lang w:val="sr-Latn-BA"/>
              </w:rPr>
            </w:pPr>
          </w:p>
        </w:tc>
        <w:tc>
          <w:tcPr>
            <w:tcW w:w="1692" w:type="dxa"/>
            <w:vMerge/>
          </w:tcPr>
          <w:p w:rsidR="0052799A" w:rsidRDefault="0052799A" w:rsidP="00AC51FF">
            <w:pPr>
              <w:rPr>
                <w:rFonts w:ascii="Arial" w:hAnsi="Arial" w:cs="Arial"/>
                <w:lang w:val="sr-Cyrl-RS"/>
              </w:rPr>
            </w:pPr>
          </w:p>
        </w:tc>
      </w:tr>
      <w:tr w:rsidR="0052799A" w:rsidRPr="003B6983" w:rsidTr="0052799A">
        <w:trPr>
          <w:trHeight w:val="507"/>
        </w:trPr>
        <w:tc>
          <w:tcPr>
            <w:tcW w:w="1413" w:type="dxa"/>
          </w:tcPr>
          <w:p w:rsidR="0052799A" w:rsidRPr="003B6983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17 04 01</w:t>
            </w:r>
          </w:p>
        </w:tc>
        <w:tc>
          <w:tcPr>
            <w:tcW w:w="1701" w:type="dxa"/>
          </w:tcPr>
          <w:p w:rsidR="0052799A" w:rsidRPr="003B6983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бакар и месинг</w:t>
            </w:r>
          </w:p>
        </w:tc>
        <w:tc>
          <w:tcPr>
            <w:tcW w:w="1417" w:type="dxa"/>
          </w:tcPr>
          <w:p w:rsidR="0052799A" w:rsidRPr="003B6983" w:rsidRDefault="0052799A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59,05</w:t>
            </w:r>
          </w:p>
        </w:tc>
        <w:tc>
          <w:tcPr>
            <w:tcW w:w="1260" w:type="dxa"/>
          </w:tcPr>
          <w:p w:rsidR="0052799A" w:rsidRPr="0052799A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106,39</w:t>
            </w:r>
          </w:p>
        </w:tc>
        <w:tc>
          <w:tcPr>
            <w:tcW w:w="1577" w:type="dxa"/>
          </w:tcPr>
          <w:p w:rsidR="0052799A" w:rsidRPr="003B6983" w:rsidRDefault="0052799A" w:rsidP="00AC51FF">
            <w:pPr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Latn-BA"/>
              </w:rPr>
              <w:t>C.I.A.K.</w:t>
            </w:r>
          </w:p>
        </w:tc>
        <w:tc>
          <w:tcPr>
            <w:tcW w:w="1692" w:type="dxa"/>
          </w:tcPr>
          <w:p w:rsidR="0052799A" w:rsidRPr="003B6983" w:rsidRDefault="0052799A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сортирање, уситњавање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Latn-BA"/>
              </w:rPr>
              <w:t>17 04 02</w:t>
            </w:r>
          </w:p>
        </w:tc>
        <w:tc>
          <w:tcPr>
            <w:tcW w:w="1701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алуминијум</w:t>
            </w:r>
          </w:p>
        </w:tc>
        <w:tc>
          <w:tcPr>
            <w:tcW w:w="1417" w:type="dxa"/>
          </w:tcPr>
          <w:p w:rsidR="0052799A" w:rsidRPr="00D17625" w:rsidRDefault="0052799A" w:rsidP="00D17625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32,87</w:t>
            </w:r>
          </w:p>
        </w:tc>
        <w:tc>
          <w:tcPr>
            <w:tcW w:w="1260" w:type="dxa"/>
          </w:tcPr>
          <w:p w:rsidR="0052799A" w:rsidRPr="0052799A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16,56</w:t>
            </w:r>
          </w:p>
        </w:tc>
        <w:tc>
          <w:tcPr>
            <w:tcW w:w="1577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Latn-BA"/>
              </w:rPr>
              <w:t>„M</w:t>
            </w:r>
            <w:r w:rsidRPr="003B6983">
              <w:rPr>
                <w:rFonts w:ascii="Arial" w:hAnsi="Arial" w:cs="Arial"/>
                <w:lang w:val="sr-Cyrl-RS"/>
              </w:rPr>
              <w:t>елтал</w:t>
            </w:r>
            <w:r w:rsidRPr="003B6983">
              <w:rPr>
                <w:rFonts w:ascii="Arial" w:hAnsi="Arial" w:cs="Arial"/>
                <w:lang w:val="sr-Latn-BA"/>
              </w:rPr>
              <w:t xml:space="preserve">“ </w:t>
            </w:r>
            <w:r w:rsidRPr="003B6983">
              <w:rPr>
                <w:rFonts w:ascii="Arial" w:hAnsi="Arial" w:cs="Arial"/>
                <w:lang w:val="sr-Cyrl-RS"/>
              </w:rPr>
              <w:t>д.о.о. Сарајево</w:t>
            </w:r>
          </w:p>
        </w:tc>
        <w:tc>
          <w:tcPr>
            <w:tcW w:w="1692" w:type="dxa"/>
          </w:tcPr>
          <w:p w:rsidR="0052799A" w:rsidRDefault="0052799A" w:rsidP="00D17625">
            <w:r w:rsidRPr="007902C0">
              <w:rPr>
                <w:rFonts w:ascii="Arial" w:hAnsi="Arial" w:cs="Arial"/>
                <w:lang w:val="sr-Cyrl-RS"/>
              </w:rPr>
              <w:t>сортирање, уситњавање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17 04 05</w:t>
            </w:r>
          </w:p>
        </w:tc>
        <w:tc>
          <w:tcPr>
            <w:tcW w:w="1701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жељезо и лим</w:t>
            </w:r>
          </w:p>
        </w:tc>
        <w:tc>
          <w:tcPr>
            <w:tcW w:w="1417" w:type="dxa"/>
          </w:tcPr>
          <w:p w:rsidR="0052799A" w:rsidRPr="003B6983" w:rsidRDefault="0052799A" w:rsidP="00D17625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623,21</w:t>
            </w:r>
          </w:p>
        </w:tc>
        <w:tc>
          <w:tcPr>
            <w:tcW w:w="1260" w:type="dxa"/>
          </w:tcPr>
          <w:p w:rsidR="0052799A" w:rsidRPr="0052799A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929,78</w:t>
            </w:r>
          </w:p>
        </w:tc>
        <w:tc>
          <w:tcPr>
            <w:tcW w:w="1577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Latn-BA"/>
              </w:rPr>
              <w:t>„</w:t>
            </w:r>
            <w:r w:rsidRPr="003B6983">
              <w:rPr>
                <w:rFonts w:ascii="Arial" w:hAnsi="Arial" w:cs="Arial"/>
                <w:lang w:val="sr-Cyrl-RS"/>
              </w:rPr>
              <w:t>Еко сервис</w:t>
            </w:r>
            <w:r w:rsidRPr="003B6983">
              <w:rPr>
                <w:rFonts w:ascii="Arial" w:hAnsi="Arial" w:cs="Arial"/>
                <w:lang w:val="sr-Latn-BA"/>
              </w:rPr>
              <w:t xml:space="preserve">“ </w:t>
            </w:r>
            <w:r w:rsidRPr="003B6983">
              <w:rPr>
                <w:rFonts w:ascii="Arial" w:hAnsi="Arial" w:cs="Arial"/>
                <w:lang w:val="sr-Cyrl-RS"/>
              </w:rPr>
              <w:t>д.о.о. Тузла</w:t>
            </w:r>
            <w:r w:rsidRPr="003B6983">
              <w:rPr>
                <w:rFonts w:ascii="Arial" w:hAnsi="Arial" w:cs="Arial"/>
                <w:lang w:val="sr-Latn-BA"/>
              </w:rPr>
              <w:t>, „</w:t>
            </w:r>
            <w:r w:rsidRPr="003B6983">
              <w:rPr>
                <w:rFonts w:ascii="Arial" w:hAnsi="Arial" w:cs="Arial"/>
                <w:lang w:val="sr-Cyrl-RS"/>
              </w:rPr>
              <w:t>Фортин“ д.о.о. Тешањ</w:t>
            </w:r>
          </w:p>
        </w:tc>
        <w:tc>
          <w:tcPr>
            <w:tcW w:w="1692" w:type="dxa"/>
          </w:tcPr>
          <w:p w:rsidR="0052799A" w:rsidRDefault="0052799A" w:rsidP="00D17625">
            <w:r w:rsidRPr="007902C0">
              <w:rPr>
                <w:rFonts w:ascii="Arial" w:hAnsi="Arial" w:cs="Arial"/>
                <w:lang w:val="sr-Cyrl-RS"/>
              </w:rPr>
              <w:t>сортирање, уситњавање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17 04 03</w:t>
            </w:r>
          </w:p>
        </w:tc>
        <w:tc>
          <w:tcPr>
            <w:tcW w:w="1701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олово</w:t>
            </w:r>
          </w:p>
        </w:tc>
        <w:tc>
          <w:tcPr>
            <w:tcW w:w="1417" w:type="dxa"/>
          </w:tcPr>
          <w:p w:rsidR="0052799A" w:rsidRPr="003B6983" w:rsidRDefault="0052799A" w:rsidP="00D17625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0,96</w:t>
            </w:r>
          </w:p>
        </w:tc>
        <w:tc>
          <w:tcPr>
            <w:tcW w:w="1260" w:type="dxa"/>
          </w:tcPr>
          <w:p w:rsidR="0052799A" w:rsidRPr="0052799A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0,73</w:t>
            </w:r>
          </w:p>
        </w:tc>
        <w:tc>
          <w:tcPr>
            <w:tcW w:w="1577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Latn-BA"/>
              </w:rPr>
              <w:t>C.I.A.K.</w:t>
            </w:r>
          </w:p>
        </w:tc>
        <w:tc>
          <w:tcPr>
            <w:tcW w:w="1692" w:type="dxa"/>
          </w:tcPr>
          <w:p w:rsidR="0052799A" w:rsidRDefault="0052799A" w:rsidP="00D17625">
            <w:r w:rsidRPr="007902C0">
              <w:rPr>
                <w:rFonts w:ascii="Arial" w:hAnsi="Arial" w:cs="Arial"/>
                <w:lang w:val="sr-Cyrl-RS"/>
              </w:rPr>
              <w:t>сортирање, уситњавање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16 01 17</w:t>
            </w:r>
          </w:p>
        </w:tc>
        <w:tc>
          <w:tcPr>
            <w:tcW w:w="1701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росфрај</w:t>
            </w:r>
          </w:p>
        </w:tc>
        <w:tc>
          <w:tcPr>
            <w:tcW w:w="1417" w:type="dxa"/>
          </w:tcPr>
          <w:p w:rsidR="0052799A" w:rsidRPr="003B6983" w:rsidRDefault="0052799A" w:rsidP="00D17625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4,37</w:t>
            </w:r>
          </w:p>
        </w:tc>
        <w:tc>
          <w:tcPr>
            <w:tcW w:w="1260" w:type="dxa"/>
          </w:tcPr>
          <w:p w:rsidR="0052799A" w:rsidRPr="0052799A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6,71</w:t>
            </w:r>
          </w:p>
        </w:tc>
        <w:tc>
          <w:tcPr>
            <w:tcW w:w="1577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Latn-BA"/>
              </w:rPr>
              <w:t>„M</w:t>
            </w:r>
            <w:r w:rsidRPr="003B6983">
              <w:rPr>
                <w:rFonts w:ascii="Arial" w:hAnsi="Arial" w:cs="Arial"/>
                <w:lang w:val="sr-Cyrl-RS"/>
              </w:rPr>
              <w:t>елтал</w:t>
            </w:r>
            <w:r w:rsidRPr="003B6983">
              <w:rPr>
                <w:rFonts w:ascii="Arial" w:hAnsi="Arial" w:cs="Arial"/>
                <w:lang w:val="sr-Latn-BA"/>
              </w:rPr>
              <w:t xml:space="preserve">“ </w:t>
            </w:r>
            <w:r w:rsidRPr="003B6983">
              <w:rPr>
                <w:rFonts w:ascii="Arial" w:hAnsi="Arial" w:cs="Arial"/>
                <w:lang w:val="sr-Cyrl-RS"/>
              </w:rPr>
              <w:t>д.о.о. Сарајево</w:t>
            </w:r>
          </w:p>
        </w:tc>
        <w:tc>
          <w:tcPr>
            <w:tcW w:w="1692" w:type="dxa"/>
          </w:tcPr>
          <w:p w:rsidR="0052799A" w:rsidRDefault="0052799A" w:rsidP="00D17625">
            <w:r w:rsidRPr="007902C0">
              <w:rPr>
                <w:rFonts w:ascii="Arial" w:hAnsi="Arial" w:cs="Arial"/>
                <w:lang w:val="sr-Cyrl-RS"/>
              </w:rPr>
              <w:t>сортирање, уситњавање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16 06 05</w:t>
            </w:r>
          </w:p>
        </w:tc>
        <w:tc>
          <w:tcPr>
            <w:tcW w:w="1701" w:type="dxa"/>
          </w:tcPr>
          <w:p w:rsidR="0052799A" w:rsidRPr="003B6983" w:rsidRDefault="0052799A" w:rsidP="00D17625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батерије</w:t>
            </w:r>
          </w:p>
        </w:tc>
        <w:tc>
          <w:tcPr>
            <w:tcW w:w="1417" w:type="dxa"/>
          </w:tcPr>
          <w:p w:rsidR="0052799A" w:rsidRPr="003B6983" w:rsidRDefault="0052799A" w:rsidP="00D17625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32,55</w:t>
            </w:r>
          </w:p>
        </w:tc>
        <w:tc>
          <w:tcPr>
            <w:tcW w:w="1260" w:type="dxa"/>
          </w:tcPr>
          <w:p w:rsidR="0052799A" w:rsidRPr="0052799A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46,30</w:t>
            </w:r>
          </w:p>
        </w:tc>
        <w:tc>
          <w:tcPr>
            <w:tcW w:w="1577" w:type="dxa"/>
          </w:tcPr>
          <w:p w:rsidR="0052799A" w:rsidRPr="00D90698" w:rsidRDefault="0052799A" w:rsidP="00D90698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Latn-BA"/>
              </w:rPr>
              <w:t>C.I.A.K.</w:t>
            </w:r>
            <w:r>
              <w:rPr>
                <w:rFonts w:ascii="Arial" w:hAnsi="Arial" w:cs="Arial"/>
                <w:lang w:val="sr-Cyrl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 xml:space="preserve">„CROA“ </w:t>
            </w:r>
            <w:r>
              <w:rPr>
                <w:rFonts w:ascii="Arial" w:hAnsi="Arial" w:cs="Arial"/>
                <w:lang w:val="sr-Cyrl-RS"/>
              </w:rPr>
              <w:t>д.о.о. Витез</w:t>
            </w:r>
          </w:p>
        </w:tc>
        <w:tc>
          <w:tcPr>
            <w:tcW w:w="1692" w:type="dxa"/>
          </w:tcPr>
          <w:p w:rsidR="0052799A" w:rsidRDefault="0052799A" w:rsidP="00D17625">
            <w:r w:rsidRPr="007902C0">
              <w:rPr>
                <w:rFonts w:ascii="Arial" w:hAnsi="Arial" w:cs="Arial"/>
                <w:lang w:val="sr-Cyrl-RS"/>
              </w:rPr>
              <w:t>сортирање, уситњавање</w:t>
            </w:r>
          </w:p>
        </w:tc>
      </w:tr>
      <w:tr w:rsidR="008C6C4E" w:rsidRPr="003B6983" w:rsidTr="00141CC5">
        <w:trPr>
          <w:trHeight w:val="377"/>
        </w:trPr>
        <w:tc>
          <w:tcPr>
            <w:tcW w:w="3114" w:type="dxa"/>
            <w:gridSpan w:val="2"/>
            <w:shd w:val="clear" w:color="auto" w:fill="DEEAF6" w:themeFill="accent1" w:themeFillTint="33"/>
            <w:vAlign w:val="center"/>
          </w:tcPr>
          <w:p w:rsidR="008C6C4E" w:rsidRPr="0038421A" w:rsidRDefault="008C6C4E" w:rsidP="008C6C4E">
            <w:pPr>
              <w:jc w:val="center"/>
              <w:rPr>
                <w:rFonts w:ascii="Arial" w:hAnsi="Arial" w:cs="Arial"/>
                <w:lang w:val="sr-Cyrl-RS"/>
              </w:rPr>
            </w:pPr>
            <w:r w:rsidRPr="0038421A">
              <w:rPr>
                <w:rFonts w:ascii="Arial" w:hAnsi="Arial" w:cs="Arial"/>
                <w:lang w:val="sr-Cyrl-RS"/>
              </w:rPr>
              <w:t>УКУПНО:</w:t>
            </w:r>
          </w:p>
        </w:tc>
        <w:tc>
          <w:tcPr>
            <w:tcW w:w="1417" w:type="dxa"/>
            <w:shd w:val="clear" w:color="auto" w:fill="DEEAF6" w:themeFill="accent1" w:themeFillTint="33"/>
            <w:vAlign w:val="bottom"/>
          </w:tcPr>
          <w:p w:rsidR="008C6C4E" w:rsidRPr="0038421A" w:rsidRDefault="008C6C4E" w:rsidP="00141CC5">
            <w:pPr>
              <w:jc w:val="right"/>
              <w:rPr>
                <w:rFonts w:ascii="Arial" w:hAnsi="Arial" w:cs="Arial"/>
                <w:lang w:val="sr-Cyrl-RS"/>
              </w:rPr>
            </w:pPr>
            <w:r w:rsidRPr="0038421A">
              <w:rPr>
                <w:rFonts w:ascii="Arial" w:hAnsi="Arial" w:cs="Arial"/>
                <w:lang w:val="sr-Cyrl-RS"/>
              </w:rPr>
              <w:t>753,01</w:t>
            </w:r>
          </w:p>
        </w:tc>
        <w:tc>
          <w:tcPr>
            <w:tcW w:w="1260" w:type="dxa"/>
            <w:shd w:val="clear" w:color="auto" w:fill="DEEAF6" w:themeFill="accent1" w:themeFillTint="33"/>
            <w:vAlign w:val="bottom"/>
          </w:tcPr>
          <w:p w:rsidR="008C6C4E" w:rsidRPr="0038421A" w:rsidRDefault="008C6C4E" w:rsidP="00141CC5">
            <w:pPr>
              <w:jc w:val="right"/>
              <w:rPr>
                <w:rFonts w:ascii="Arial" w:hAnsi="Arial" w:cs="Arial"/>
                <w:lang w:val="sr-Cyrl-RS"/>
              </w:rPr>
            </w:pPr>
            <w:r w:rsidRPr="0038421A">
              <w:rPr>
                <w:rFonts w:ascii="Arial" w:hAnsi="Arial" w:cs="Arial"/>
                <w:lang w:val="sr-Cyrl-RS"/>
              </w:rPr>
              <w:t>1.106,47</w:t>
            </w:r>
          </w:p>
        </w:tc>
        <w:tc>
          <w:tcPr>
            <w:tcW w:w="3269" w:type="dxa"/>
            <w:gridSpan w:val="2"/>
            <w:shd w:val="clear" w:color="auto" w:fill="DEEAF6" w:themeFill="accent1" w:themeFillTint="33"/>
          </w:tcPr>
          <w:p w:rsidR="008C6C4E" w:rsidRPr="007902C0" w:rsidRDefault="008C6C4E" w:rsidP="00D17625">
            <w:pPr>
              <w:rPr>
                <w:rFonts w:ascii="Arial" w:hAnsi="Arial" w:cs="Arial"/>
                <w:lang w:val="sr-Cyrl-RS"/>
              </w:rPr>
            </w:pPr>
          </w:p>
        </w:tc>
      </w:tr>
    </w:tbl>
    <w:p w:rsidR="0052799A" w:rsidRDefault="0052799A" w:rsidP="002002DE">
      <w:pPr>
        <w:spacing w:after="0"/>
        <w:rPr>
          <w:rFonts w:ascii="Arial" w:hAnsi="Arial" w:cs="Arial"/>
          <w:b/>
          <w:u w:val="single"/>
          <w:lang w:val="sr-Cyrl-RS"/>
        </w:rPr>
      </w:pPr>
    </w:p>
    <w:p w:rsidR="00AC51FF" w:rsidRPr="003B6983" w:rsidRDefault="00AC51FF" w:rsidP="003B6983">
      <w:pPr>
        <w:spacing w:before="240" w:after="0"/>
        <w:ind w:firstLine="720"/>
        <w:rPr>
          <w:rFonts w:ascii="Arial" w:hAnsi="Arial" w:cs="Arial"/>
          <w:b/>
          <w:u w:val="single"/>
          <w:lang w:val="sr-Cyrl-RS"/>
        </w:rPr>
      </w:pPr>
      <w:r w:rsidRPr="003B6983">
        <w:rPr>
          <w:rFonts w:ascii="Arial" w:hAnsi="Arial" w:cs="Arial"/>
          <w:b/>
          <w:u w:val="single"/>
          <w:lang w:val="sr-Cyrl-RS"/>
        </w:rPr>
        <w:t>ЛИВНИЦА ТЕШИЋ“ д.о.о. Градишка</w:t>
      </w:r>
    </w:p>
    <w:p w:rsidR="00F518F1" w:rsidRDefault="00846A61" w:rsidP="0042011B">
      <w:pPr>
        <w:spacing w:before="240" w:after="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Latn-BA"/>
        </w:rPr>
        <w:t>„</w:t>
      </w:r>
      <w:r w:rsidRPr="003B6983">
        <w:rPr>
          <w:rFonts w:ascii="Arial" w:hAnsi="Arial" w:cs="Arial"/>
          <w:lang w:val="sr-Cyrl-RS"/>
        </w:rPr>
        <w:t>Ливница Тешић</w:t>
      </w:r>
      <w:r w:rsidRPr="003B6983">
        <w:rPr>
          <w:rFonts w:ascii="Arial" w:hAnsi="Arial" w:cs="Arial"/>
          <w:lang w:val="sr-Latn-BA"/>
        </w:rPr>
        <w:t>“</w:t>
      </w:r>
      <w:r w:rsidRPr="003B6983">
        <w:rPr>
          <w:rFonts w:ascii="Arial" w:hAnsi="Arial" w:cs="Arial"/>
          <w:lang w:val="sr-Cyrl-RS"/>
        </w:rPr>
        <w:t xml:space="preserve"> д.о.о. је предузеће које се бави различитим дјелатностима: ливање сивог лива (гуса), ливање обојених метала, сакупљање и рециклажа металним отпадцима, сакупљање и рециклажа неметалним отпадцима, трговина н</w:t>
      </w:r>
      <w:r w:rsidR="002F6BB4">
        <w:rPr>
          <w:rFonts w:ascii="Arial" w:hAnsi="Arial" w:cs="Arial"/>
          <w:lang w:val="sr-Cyrl-RS"/>
        </w:rPr>
        <w:t xml:space="preserve">а велико секундарним сировинама, </w:t>
      </w:r>
      <w:r w:rsidRPr="003B6983">
        <w:rPr>
          <w:rFonts w:ascii="Arial" w:hAnsi="Arial" w:cs="Arial"/>
          <w:lang w:val="sr-Cyrl-RS"/>
        </w:rPr>
        <w:t xml:space="preserve">превоз робе у друмском саобраћају. </w:t>
      </w:r>
      <w:r w:rsidR="00AC51FF" w:rsidRPr="003B6983">
        <w:rPr>
          <w:rFonts w:ascii="Arial" w:hAnsi="Arial" w:cs="Arial"/>
          <w:lang w:val="sr-Cyrl-RS"/>
        </w:rPr>
        <w:t>Шифра претежне дјелатности: 24.53</w:t>
      </w:r>
      <w:r w:rsidRPr="003B6983">
        <w:rPr>
          <w:rFonts w:ascii="Arial" w:hAnsi="Arial" w:cs="Arial"/>
          <w:lang w:val="sr-Cyrl-RS"/>
        </w:rPr>
        <w:t>.</w:t>
      </w:r>
    </w:p>
    <w:p w:rsidR="00F518F1" w:rsidRPr="003B6983" w:rsidRDefault="00F518F1" w:rsidP="00F518F1">
      <w:pPr>
        <w:spacing w:after="0"/>
        <w:jc w:val="both"/>
        <w:rPr>
          <w:rFonts w:ascii="Arial" w:hAnsi="Arial" w:cs="Arial"/>
          <w:lang w:val="sr-Cyrl-RS"/>
        </w:rPr>
      </w:pPr>
    </w:p>
    <w:p w:rsidR="00F518F1" w:rsidRPr="00D61786" w:rsidRDefault="00D61786" w:rsidP="0042011B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У току 202</w:t>
      </w:r>
      <w:r>
        <w:rPr>
          <w:rFonts w:ascii="Arial" w:hAnsi="Arial" w:cs="Arial"/>
          <w:lang w:val="sr-Latn-RS"/>
        </w:rPr>
        <w:t>3</w:t>
      </w:r>
      <w:r w:rsidR="00907FB6" w:rsidRPr="003B6983">
        <w:rPr>
          <w:rFonts w:ascii="Arial" w:hAnsi="Arial" w:cs="Arial"/>
          <w:lang w:val="sr-Cyrl-RS"/>
        </w:rPr>
        <w:t xml:space="preserve">. </w:t>
      </w:r>
      <w:r w:rsidR="0021220B">
        <w:rPr>
          <w:rFonts w:ascii="Arial" w:hAnsi="Arial" w:cs="Arial"/>
          <w:lang w:val="sr-Cyrl-RS"/>
        </w:rPr>
        <w:t xml:space="preserve">и 2024. </w:t>
      </w:r>
      <w:r w:rsidR="00907FB6" w:rsidRPr="003B6983">
        <w:rPr>
          <w:rFonts w:ascii="Arial" w:hAnsi="Arial" w:cs="Arial"/>
          <w:lang w:val="sr-Cyrl-RS"/>
        </w:rPr>
        <w:t>године отпад који је преузет од других лица</w:t>
      </w:r>
      <w:r>
        <w:rPr>
          <w:rFonts w:ascii="Arial" w:hAnsi="Arial" w:cs="Arial"/>
          <w:lang w:val="sr-Latn-RS"/>
        </w:rPr>
        <w:t xml:space="preserve"> </w:t>
      </w:r>
      <w:r>
        <w:rPr>
          <w:rFonts w:ascii="Arial" w:hAnsi="Arial" w:cs="Arial"/>
          <w:lang w:val="sr-Cyrl-RS"/>
        </w:rPr>
        <w:t xml:space="preserve">приказан је у </w:t>
      </w:r>
      <w:r w:rsidR="00907FB6" w:rsidRPr="003B6983">
        <w:rPr>
          <w:rFonts w:ascii="Arial" w:hAnsi="Arial" w:cs="Arial"/>
          <w:lang w:val="sr-Cyrl-RS"/>
        </w:rPr>
        <w:t xml:space="preserve">Табели </w:t>
      </w:r>
      <w:r w:rsidR="0021220B">
        <w:rPr>
          <w:rFonts w:ascii="Arial" w:hAnsi="Arial" w:cs="Arial"/>
          <w:lang w:val="sr-Cyrl-RS"/>
        </w:rPr>
        <w:t>9, а</w:t>
      </w:r>
      <w:r w:rsidR="00907FB6" w:rsidRPr="003B6983">
        <w:rPr>
          <w:rFonts w:ascii="Arial" w:hAnsi="Arial" w:cs="Arial"/>
          <w:lang w:val="sr-Cyrl-RS"/>
        </w:rPr>
        <w:t xml:space="preserve"> отпад који се извезао из земље </w:t>
      </w:r>
      <w:r w:rsidR="0021220B">
        <w:rPr>
          <w:rFonts w:ascii="Arial" w:hAnsi="Arial" w:cs="Arial"/>
          <w:lang w:val="sr-Cyrl-RS"/>
        </w:rPr>
        <w:t xml:space="preserve">у 2023. години </w:t>
      </w:r>
      <w:r w:rsidR="00907FB6" w:rsidRPr="003B6983">
        <w:rPr>
          <w:rFonts w:ascii="Arial" w:hAnsi="Arial" w:cs="Arial"/>
          <w:lang w:val="sr-Cyrl-RS"/>
        </w:rPr>
        <w:t>у Табели 1</w:t>
      </w:r>
      <w:r w:rsidR="0021220B">
        <w:rPr>
          <w:rFonts w:ascii="Arial" w:hAnsi="Arial" w:cs="Arial"/>
          <w:lang w:val="sr-Cyrl-RS"/>
        </w:rPr>
        <w:t>0, 2024. године није се извозио отпад</w:t>
      </w:r>
      <w:r w:rsidR="002002DE">
        <w:rPr>
          <w:rFonts w:ascii="Arial" w:hAnsi="Arial" w:cs="Arial"/>
          <w:lang w:val="sr-Cyrl-RS"/>
        </w:rPr>
        <w:t>.</w:t>
      </w:r>
    </w:p>
    <w:p w:rsidR="00AC51FF" w:rsidRPr="003B6983" w:rsidRDefault="00AC51FF" w:rsidP="005803C6">
      <w:pPr>
        <w:spacing w:after="0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Cyrl-RS"/>
        </w:rPr>
        <w:t xml:space="preserve">Табела </w:t>
      </w:r>
      <w:r w:rsidR="0021220B">
        <w:rPr>
          <w:rFonts w:ascii="Arial" w:hAnsi="Arial" w:cs="Arial"/>
          <w:lang w:val="sr-Cyrl-RS"/>
        </w:rPr>
        <w:t>9</w:t>
      </w:r>
      <w:r w:rsidR="00846A61" w:rsidRPr="003B6983">
        <w:rPr>
          <w:rFonts w:ascii="Arial" w:hAnsi="Arial" w:cs="Arial"/>
          <w:lang w:val="sr-Cyrl-RS"/>
        </w:rPr>
        <w:t xml:space="preserve">. </w:t>
      </w:r>
      <w:r w:rsidRPr="003B6983">
        <w:rPr>
          <w:rFonts w:ascii="Arial" w:hAnsi="Arial" w:cs="Arial"/>
          <w:lang w:val="sr-Cyrl-RS"/>
        </w:rPr>
        <w:t xml:space="preserve">Отпад који је преузет од других правних и/или физичких лица у </w:t>
      </w:r>
      <w:r w:rsidR="0042011B">
        <w:rPr>
          <w:rFonts w:ascii="Arial" w:hAnsi="Arial" w:cs="Arial"/>
          <w:lang w:val="sr-Cyrl-RS"/>
        </w:rPr>
        <w:t>току 2023. г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345"/>
        <w:gridCol w:w="1587"/>
        <w:gridCol w:w="1738"/>
      </w:tblGrid>
      <w:tr w:rsidR="0052799A" w:rsidRPr="003B6983" w:rsidTr="0052799A">
        <w:trPr>
          <w:trHeight w:val="835"/>
        </w:trPr>
        <w:tc>
          <w:tcPr>
            <w:tcW w:w="1413" w:type="dxa"/>
            <w:vMerge w:val="restart"/>
            <w:shd w:val="clear" w:color="auto" w:fill="DEEAF6" w:themeFill="accent1" w:themeFillTint="33"/>
            <w:vAlign w:val="center"/>
          </w:tcPr>
          <w:p w:rsidR="0052799A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</w:t>
            </w:r>
          </w:p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ациони број отпада</w:t>
            </w:r>
          </w:p>
        </w:tc>
        <w:tc>
          <w:tcPr>
            <w:tcW w:w="1559" w:type="dxa"/>
            <w:vMerge w:val="restart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2763" w:type="dxa"/>
            <w:gridSpan w:val="2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Количина преузетог отпада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1587" w:type="dxa"/>
            <w:vMerge w:val="restart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пословног субјекта којем је отпад предат</w:t>
            </w:r>
          </w:p>
        </w:tc>
        <w:tc>
          <w:tcPr>
            <w:tcW w:w="1738" w:type="dxa"/>
            <w:vMerge w:val="restart"/>
            <w:shd w:val="clear" w:color="auto" w:fill="DEEAF6" w:themeFill="accent1" w:themeFillTint="33"/>
            <w:vAlign w:val="center"/>
          </w:tcPr>
          <w:p w:rsidR="0052799A" w:rsidRPr="003B6983" w:rsidRDefault="0052799A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Третман даљег поступања са отпадом</w:t>
            </w:r>
          </w:p>
        </w:tc>
      </w:tr>
      <w:tr w:rsidR="0052799A" w:rsidRPr="003B6983" w:rsidTr="0052799A">
        <w:tc>
          <w:tcPr>
            <w:tcW w:w="1413" w:type="dxa"/>
            <w:vMerge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559" w:type="dxa"/>
            <w:vMerge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52799A" w:rsidRPr="0042011B" w:rsidRDefault="0052799A" w:rsidP="0052799A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2023. год.</w:t>
            </w:r>
          </w:p>
        </w:tc>
        <w:tc>
          <w:tcPr>
            <w:tcW w:w="1345" w:type="dxa"/>
            <w:shd w:val="clear" w:color="auto" w:fill="DEEAF6" w:themeFill="accent1" w:themeFillTint="33"/>
            <w:vAlign w:val="center"/>
          </w:tcPr>
          <w:p w:rsidR="0052799A" w:rsidRPr="0042011B" w:rsidRDefault="0052799A" w:rsidP="0052799A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2024. год.</w:t>
            </w:r>
          </w:p>
        </w:tc>
        <w:tc>
          <w:tcPr>
            <w:tcW w:w="1587" w:type="dxa"/>
            <w:vMerge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738" w:type="dxa"/>
            <w:vMerge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</w:p>
        </w:tc>
      </w:tr>
      <w:tr w:rsidR="0052799A" w:rsidRPr="003B6983" w:rsidTr="0052799A">
        <w:tc>
          <w:tcPr>
            <w:tcW w:w="1413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17 04 05</w:t>
            </w:r>
          </w:p>
        </w:tc>
        <w:tc>
          <w:tcPr>
            <w:tcW w:w="1559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отпадно жељезо</w:t>
            </w:r>
          </w:p>
        </w:tc>
        <w:tc>
          <w:tcPr>
            <w:tcW w:w="1418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237,50</w:t>
            </w:r>
          </w:p>
        </w:tc>
        <w:tc>
          <w:tcPr>
            <w:tcW w:w="1345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6,45</w:t>
            </w:r>
          </w:p>
        </w:tc>
        <w:tc>
          <w:tcPr>
            <w:tcW w:w="1587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„</w:t>
            </w:r>
            <w:r w:rsidRPr="0042011B">
              <w:rPr>
                <w:rFonts w:ascii="Arial" w:hAnsi="Arial" w:cs="Arial"/>
                <w:lang w:val="sr-Latn-BA"/>
              </w:rPr>
              <w:t xml:space="preserve">Odpad“ </w:t>
            </w:r>
            <w:r w:rsidRPr="0042011B">
              <w:rPr>
                <w:rFonts w:ascii="Arial" w:hAnsi="Arial" w:cs="Arial"/>
                <w:lang w:val="sr-Cyrl-RS"/>
              </w:rPr>
              <w:t>д.о.о. Пивка Словенија</w:t>
            </w:r>
          </w:p>
        </w:tc>
        <w:tc>
          <w:tcPr>
            <w:tcW w:w="1738" w:type="dxa"/>
          </w:tcPr>
          <w:p w:rsidR="0052799A" w:rsidRPr="0042011B" w:rsidRDefault="0052799A" w:rsidP="00AC51FF">
            <w:pPr>
              <w:rPr>
                <w:rFonts w:ascii="Arial" w:hAnsi="Arial" w:cs="Arial"/>
              </w:rPr>
            </w:pPr>
            <w:r w:rsidRPr="0042011B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17 04 01</w:t>
            </w:r>
          </w:p>
        </w:tc>
        <w:tc>
          <w:tcPr>
            <w:tcW w:w="1559" w:type="dxa"/>
          </w:tcPr>
          <w:p w:rsidR="0052799A" w:rsidRPr="0042011B" w:rsidRDefault="0052799A" w:rsidP="0052799A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отпадни лим</w:t>
            </w:r>
          </w:p>
        </w:tc>
        <w:tc>
          <w:tcPr>
            <w:tcW w:w="1418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105,50</w:t>
            </w:r>
          </w:p>
        </w:tc>
        <w:tc>
          <w:tcPr>
            <w:tcW w:w="1345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49,98</w:t>
            </w:r>
          </w:p>
        </w:tc>
        <w:tc>
          <w:tcPr>
            <w:tcW w:w="1587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„</w:t>
            </w:r>
            <w:r w:rsidRPr="0042011B">
              <w:rPr>
                <w:rFonts w:ascii="Arial" w:hAnsi="Arial" w:cs="Arial"/>
                <w:lang w:val="sr-Latn-BA"/>
              </w:rPr>
              <w:t xml:space="preserve">Odpad“ </w:t>
            </w:r>
            <w:r w:rsidRPr="0042011B">
              <w:rPr>
                <w:rFonts w:ascii="Arial" w:hAnsi="Arial" w:cs="Arial"/>
                <w:lang w:val="sr-Cyrl-RS"/>
              </w:rPr>
              <w:t>д.о.о. Пивка Словенија</w:t>
            </w:r>
          </w:p>
        </w:tc>
        <w:tc>
          <w:tcPr>
            <w:tcW w:w="1738" w:type="dxa"/>
          </w:tcPr>
          <w:p w:rsidR="0052799A" w:rsidRPr="0042011B" w:rsidRDefault="0052799A" w:rsidP="00AC51FF">
            <w:pPr>
              <w:rPr>
                <w:rFonts w:ascii="Arial" w:hAnsi="Arial" w:cs="Arial"/>
              </w:rPr>
            </w:pPr>
            <w:r w:rsidRPr="0042011B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42011B" w:rsidRDefault="0052799A" w:rsidP="0052799A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lastRenderedPageBreak/>
              <w:t>17 04 01</w:t>
            </w:r>
          </w:p>
        </w:tc>
        <w:tc>
          <w:tcPr>
            <w:tcW w:w="1559" w:type="dxa"/>
          </w:tcPr>
          <w:p w:rsidR="0052799A" w:rsidRPr="0042011B" w:rsidRDefault="0052799A" w:rsidP="0052799A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отпадни месинг</w:t>
            </w:r>
          </w:p>
        </w:tc>
        <w:tc>
          <w:tcPr>
            <w:tcW w:w="1418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1,00</w:t>
            </w:r>
          </w:p>
        </w:tc>
        <w:tc>
          <w:tcPr>
            <w:tcW w:w="1345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0,60</w:t>
            </w:r>
          </w:p>
        </w:tc>
        <w:tc>
          <w:tcPr>
            <w:tcW w:w="1587" w:type="dxa"/>
          </w:tcPr>
          <w:p w:rsidR="0052799A" w:rsidRPr="0042011B" w:rsidRDefault="0052799A" w:rsidP="0052799A">
            <w:pPr>
              <w:rPr>
                <w:rFonts w:ascii="Arial" w:hAnsi="Arial" w:cs="Arial"/>
                <w:lang w:val="sr-Latn-BA"/>
              </w:rPr>
            </w:pPr>
            <w:r w:rsidRPr="0042011B">
              <w:rPr>
                <w:rFonts w:ascii="Arial" w:hAnsi="Arial" w:cs="Arial"/>
                <w:lang w:val="sr-Cyrl-RS"/>
              </w:rPr>
              <w:t>„Сировина еко“ д.о.о. Маглај</w:t>
            </w:r>
          </w:p>
        </w:tc>
        <w:tc>
          <w:tcPr>
            <w:tcW w:w="1738" w:type="dxa"/>
          </w:tcPr>
          <w:p w:rsidR="0052799A" w:rsidRPr="0042011B" w:rsidRDefault="0052799A" w:rsidP="0052799A">
            <w:pPr>
              <w:rPr>
                <w:rFonts w:ascii="Arial" w:hAnsi="Arial" w:cs="Arial"/>
              </w:rPr>
            </w:pPr>
            <w:r w:rsidRPr="0042011B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52799A" w:rsidRDefault="0052799A" w:rsidP="0052799A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17 04 02</w:t>
            </w:r>
          </w:p>
        </w:tc>
        <w:tc>
          <w:tcPr>
            <w:tcW w:w="1559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отпадни алуминијум</w:t>
            </w:r>
          </w:p>
        </w:tc>
        <w:tc>
          <w:tcPr>
            <w:tcW w:w="1418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6,50</w:t>
            </w:r>
          </w:p>
        </w:tc>
        <w:tc>
          <w:tcPr>
            <w:tcW w:w="1345" w:type="dxa"/>
          </w:tcPr>
          <w:p w:rsidR="0052799A" w:rsidRPr="0042011B" w:rsidRDefault="0052799A" w:rsidP="00C11F2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3,85</w:t>
            </w:r>
          </w:p>
        </w:tc>
        <w:tc>
          <w:tcPr>
            <w:tcW w:w="1587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„Сировина еко“ д.о.о. Маглај</w:t>
            </w:r>
          </w:p>
        </w:tc>
        <w:tc>
          <w:tcPr>
            <w:tcW w:w="1738" w:type="dxa"/>
          </w:tcPr>
          <w:p w:rsidR="0052799A" w:rsidRPr="0042011B" w:rsidRDefault="0052799A" w:rsidP="00AC51FF">
            <w:pPr>
              <w:rPr>
                <w:rFonts w:ascii="Arial" w:hAnsi="Arial" w:cs="Arial"/>
              </w:rPr>
            </w:pPr>
            <w:r w:rsidRPr="0042011B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17 04 01</w:t>
            </w:r>
          </w:p>
        </w:tc>
        <w:tc>
          <w:tcPr>
            <w:tcW w:w="1559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отпадни месинг</w:t>
            </w:r>
          </w:p>
        </w:tc>
        <w:tc>
          <w:tcPr>
            <w:tcW w:w="1418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1,00</w:t>
            </w:r>
          </w:p>
        </w:tc>
        <w:tc>
          <w:tcPr>
            <w:tcW w:w="1345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587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Latn-BA"/>
              </w:rPr>
            </w:pPr>
            <w:r w:rsidRPr="0042011B">
              <w:rPr>
                <w:rFonts w:ascii="Arial" w:hAnsi="Arial" w:cs="Arial"/>
                <w:lang w:val="sr-Cyrl-RS"/>
              </w:rPr>
              <w:t>„Сировина еко“ д.о.о. Маглај</w:t>
            </w:r>
          </w:p>
        </w:tc>
        <w:tc>
          <w:tcPr>
            <w:tcW w:w="1738" w:type="dxa"/>
          </w:tcPr>
          <w:p w:rsidR="0052799A" w:rsidRPr="0042011B" w:rsidRDefault="0052799A" w:rsidP="00AC51FF">
            <w:pPr>
              <w:rPr>
                <w:rFonts w:ascii="Arial" w:hAnsi="Arial" w:cs="Arial"/>
              </w:rPr>
            </w:pPr>
            <w:r w:rsidRPr="0042011B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52799A" w:rsidRPr="003B6983" w:rsidTr="0052799A">
        <w:tc>
          <w:tcPr>
            <w:tcW w:w="1413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17 04 03</w:t>
            </w:r>
          </w:p>
        </w:tc>
        <w:tc>
          <w:tcPr>
            <w:tcW w:w="1559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отпадно олово</w:t>
            </w:r>
          </w:p>
        </w:tc>
        <w:tc>
          <w:tcPr>
            <w:tcW w:w="1418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0,01</w:t>
            </w:r>
          </w:p>
        </w:tc>
        <w:tc>
          <w:tcPr>
            <w:tcW w:w="1345" w:type="dxa"/>
          </w:tcPr>
          <w:p w:rsidR="0052799A" w:rsidRPr="0042011B" w:rsidRDefault="0052799A" w:rsidP="0052799A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587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„Сировина еко“ д.о.о. Маглај</w:t>
            </w:r>
          </w:p>
        </w:tc>
        <w:tc>
          <w:tcPr>
            <w:tcW w:w="1738" w:type="dxa"/>
          </w:tcPr>
          <w:p w:rsidR="0052799A" w:rsidRPr="0042011B" w:rsidRDefault="0052799A" w:rsidP="00AC51FF">
            <w:pPr>
              <w:rPr>
                <w:rFonts w:ascii="Arial" w:hAnsi="Arial" w:cs="Arial"/>
                <w:lang w:val="sr-Cyrl-RS"/>
              </w:rPr>
            </w:pPr>
            <w:r w:rsidRPr="0042011B"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8C6C4E" w:rsidRPr="003B6983" w:rsidTr="008C6C4E">
        <w:tc>
          <w:tcPr>
            <w:tcW w:w="2972" w:type="dxa"/>
            <w:gridSpan w:val="2"/>
            <w:shd w:val="clear" w:color="auto" w:fill="DEEAF6" w:themeFill="accent1" w:themeFillTint="33"/>
            <w:vAlign w:val="center"/>
          </w:tcPr>
          <w:p w:rsidR="008C6C4E" w:rsidRPr="0042011B" w:rsidRDefault="008C6C4E" w:rsidP="008C6C4E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УКУПНО: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8C6C4E" w:rsidRPr="0042011B" w:rsidRDefault="008C6C4E" w:rsidP="0052799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351,51</w:t>
            </w:r>
          </w:p>
        </w:tc>
        <w:tc>
          <w:tcPr>
            <w:tcW w:w="1345" w:type="dxa"/>
            <w:shd w:val="clear" w:color="auto" w:fill="DEEAF6" w:themeFill="accent1" w:themeFillTint="33"/>
          </w:tcPr>
          <w:p w:rsidR="008C6C4E" w:rsidRPr="0042011B" w:rsidRDefault="008C6C4E" w:rsidP="00C11F2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60,88</w:t>
            </w:r>
          </w:p>
        </w:tc>
        <w:tc>
          <w:tcPr>
            <w:tcW w:w="3325" w:type="dxa"/>
            <w:gridSpan w:val="2"/>
            <w:shd w:val="clear" w:color="auto" w:fill="DEEAF6" w:themeFill="accent1" w:themeFillTint="33"/>
          </w:tcPr>
          <w:p w:rsidR="008C6C4E" w:rsidRPr="0042011B" w:rsidRDefault="008C6C4E" w:rsidP="00AC51FF">
            <w:pPr>
              <w:rPr>
                <w:rFonts w:ascii="Arial" w:hAnsi="Arial" w:cs="Arial"/>
                <w:lang w:val="sr-Cyrl-RS"/>
              </w:rPr>
            </w:pPr>
          </w:p>
        </w:tc>
      </w:tr>
    </w:tbl>
    <w:p w:rsidR="005D6828" w:rsidRDefault="005D6828" w:rsidP="005803C6">
      <w:pPr>
        <w:spacing w:before="240"/>
        <w:rPr>
          <w:rFonts w:ascii="Arial" w:hAnsi="Arial" w:cs="Arial"/>
          <w:lang w:val="sr-Cyrl-RS"/>
        </w:rPr>
      </w:pPr>
    </w:p>
    <w:p w:rsidR="00AC51FF" w:rsidRPr="003B6983" w:rsidRDefault="00846A61" w:rsidP="005803C6">
      <w:pPr>
        <w:spacing w:before="240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Табела 1</w:t>
      </w:r>
      <w:r w:rsidR="0021220B">
        <w:rPr>
          <w:rFonts w:ascii="Arial" w:hAnsi="Arial" w:cs="Arial"/>
          <w:lang w:val="sr-Cyrl-RS"/>
        </w:rPr>
        <w:t>0</w:t>
      </w:r>
      <w:r w:rsidRPr="003B6983">
        <w:rPr>
          <w:rFonts w:ascii="Arial" w:hAnsi="Arial" w:cs="Arial"/>
          <w:lang w:val="sr-Cyrl-RS"/>
        </w:rPr>
        <w:t>.</w:t>
      </w:r>
      <w:r w:rsidR="00AC51FF" w:rsidRPr="003B6983">
        <w:rPr>
          <w:rFonts w:ascii="Arial" w:hAnsi="Arial" w:cs="Arial"/>
          <w:lang w:val="sr-Cyrl-RS"/>
        </w:rPr>
        <w:t xml:space="preserve"> Отпад који се извезао у друге земље  току 202</w:t>
      </w:r>
      <w:r w:rsidR="00D61786">
        <w:rPr>
          <w:rFonts w:ascii="Arial" w:hAnsi="Arial" w:cs="Arial"/>
          <w:lang w:val="sr-Cyrl-RS"/>
        </w:rPr>
        <w:t>3</w:t>
      </w:r>
      <w:r w:rsidR="00AC51FF" w:rsidRPr="003B6983">
        <w:rPr>
          <w:rFonts w:ascii="Arial" w:hAnsi="Arial" w:cs="Arial"/>
          <w:lang w:val="sr-Cyrl-RS"/>
        </w:rPr>
        <w:t>. године.</w:t>
      </w:r>
    </w:p>
    <w:tbl>
      <w:tblPr>
        <w:tblStyle w:val="TableGrid"/>
        <w:tblW w:w="9082" w:type="dxa"/>
        <w:tblLook w:val="04A0" w:firstRow="1" w:lastRow="0" w:firstColumn="1" w:lastColumn="0" w:noHBand="0" w:noVBand="1"/>
      </w:tblPr>
      <w:tblGrid>
        <w:gridCol w:w="2144"/>
        <w:gridCol w:w="2104"/>
        <w:gridCol w:w="2280"/>
        <w:gridCol w:w="2554"/>
      </w:tblGrid>
      <w:tr w:rsidR="00AC51FF" w:rsidRPr="003B6983" w:rsidTr="000950C8">
        <w:trPr>
          <w:trHeight w:val="836"/>
        </w:trPr>
        <w:tc>
          <w:tcPr>
            <w:tcW w:w="2144" w:type="dxa"/>
            <w:shd w:val="clear" w:color="auto" w:fill="FFF2CC" w:themeFill="accent4" w:themeFillTint="33"/>
            <w:vAlign w:val="center"/>
          </w:tcPr>
          <w:p w:rsidR="00AC51FF" w:rsidRPr="003B6983" w:rsidRDefault="00AC51FF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Класификациони број отпада</w:t>
            </w:r>
          </w:p>
        </w:tc>
        <w:tc>
          <w:tcPr>
            <w:tcW w:w="2104" w:type="dxa"/>
            <w:shd w:val="clear" w:color="auto" w:fill="FFF2CC" w:themeFill="accent4" w:themeFillTint="33"/>
            <w:vAlign w:val="center"/>
          </w:tcPr>
          <w:p w:rsidR="00AC51FF" w:rsidRPr="003B6983" w:rsidRDefault="00AC51FF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2280" w:type="dxa"/>
            <w:shd w:val="clear" w:color="auto" w:fill="FFF2CC" w:themeFill="accent4" w:themeFillTint="33"/>
            <w:vAlign w:val="center"/>
          </w:tcPr>
          <w:p w:rsidR="00AC51FF" w:rsidRPr="003B6983" w:rsidRDefault="00AC51FF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Количина отпада који се увезао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2554" w:type="dxa"/>
            <w:shd w:val="clear" w:color="auto" w:fill="FFF2CC" w:themeFill="accent4" w:themeFillTint="33"/>
            <w:vAlign w:val="center"/>
          </w:tcPr>
          <w:p w:rsidR="00AC51FF" w:rsidRPr="003B6983" w:rsidRDefault="00AC51FF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државе гдје се извезао отпад</w:t>
            </w:r>
          </w:p>
        </w:tc>
      </w:tr>
      <w:tr w:rsidR="00AC51FF" w:rsidRPr="003B6983" w:rsidTr="000950C8">
        <w:trPr>
          <w:trHeight w:val="551"/>
        </w:trPr>
        <w:tc>
          <w:tcPr>
            <w:tcW w:w="2144" w:type="dxa"/>
          </w:tcPr>
          <w:p w:rsidR="00AC51FF" w:rsidRPr="003B6983" w:rsidRDefault="00AC51FF" w:rsidP="00D61786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17 04 0</w:t>
            </w:r>
            <w:r w:rsidR="00D61786">
              <w:rPr>
                <w:rFonts w:ascii="Arial" w:hAnsi="Arial" w:cs="Arial"/>
                <w:lang w:val="sr-Cyrl-RS"/>
              </w:rPr>
              <w:t>5</w:t>
            </w:r>
          </w:p>
        </w:tc>
        <w:tc>
          <w:tcPr>
            <w:tcW w:w="2104" w:type="dxa"/>
          </w:tcPr>
          <w:p w:rsidR="00AC51FF" w:rsidRPr="003B6983" w:rsidRDefault="00D61786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отпадно жељезо</w:t>
            </w:r>
          </w:p>
        </w:tc>
        <w:tc>
          <w:tcPr>
            <w:tcW w:w="2280" w:type="dxa"/>
          </w:tcPr>
          <w:p w:rsidR="00AC51FF" w:rsidRPr="003B6983" w:rsidRDefault="00D61786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264,84</w:t>
            </w:r>
          </w:p>
        </w:tc>
        <w:tc>
          <w:tcPr>
            <w:tcW w:w="2554" w:type="dxa"/>
          </w:tcPr>
          <w:p w:rsidR="00AC51FF" w:rsidRPr="003B6983" w:rsidRDefault="00AC51FF" w:rsidP="00AC51FF">
            <w:pPr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Словенија </w:t>
            </w:r>
          </w:p>
        </w:tc>
      </w:tr>
      <w:tr w:rsidR="00D61786" w:rsidRPr="003B6983" w:rsidTr="000950C8">
        <w:trPr>
          <w:trHeight w:val="417"/>
        </w:trPr>
        <w:tc>
          <w:tcPr>
            <w:tcW w:w="2144" w:type="dxa"/>
          </w:tcPr>
          <w:p w:rsidR="00D61786" w:rsidRPr="003B6983" w:rsidRDefault="00D61786" w:rsidP="00D61786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17 04 01</w:t>
            </w:r>
          </w:p>
        </w:tc>
        <w:tc>
          <w:tcPr>
            <w:tcW w:w="2104" w:type="dxa"/>
          </w:tcPr>
          <w:p w:rsidR="00D61786" w:rsidRDefault="00D61786" w:rsidP="00164911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отпадни лим</w:t>
            </w:r>
          </w:p>
        </w:tc>
        <w:tc>
          <w:tcPr>
            <w:tcW w:w="2280" w:type="dxa"/>
          </w:tcPr>
          <w:p w:rsidR="00D61786" w:rsidRDefault="00D61786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112,68</w:t>
            </w:r>
          </w:p>
        </w:tc>
        <w:tc>
          <w:tcPr>
            <w:tcW w:w="2554" w:type="dxa"/>
          </w:tcPr>
          <w:p w:rsidR="00D61786" w:rsidRPr="003B6983" w:rsidRDefault="00D61786" w:rsidP="00AC51F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Словенија</w:t>
            </w:r>
          </w:p>
        </w:tc>
      </w:tr>
      <w:tr w:rsidR="000950C8" w:rsidRPr="003B6983" w:rsidTr="008A7812">
        <w:trPr>
          <w:trHeight w:val="364"/>
        </w:trPr>
        <w:tc>
          <w:tcPr>
            <w:tcW w:w="4248" w:type="dxa"/>
            <w:gridSpan w:val="2"/>
            <w:vAlign w:val="center"/>
          </w:tcPr>
          <w:p w:rsidR="000950C8" w:rsidRPr="000950C8" w:rsidRDefault="000950C8" w:rsidP="008A7812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УКУПНО:</w:t>
            </w:r>
          </w:p>
        </w:tc>
        <w:tc>
          <w:tcPr>
            <w:tcW w:w="2280" w:type="dxa"/>
            <w:vAlign w:val="center"/>
          </w:tcPr>
          <w:p w:rsidR="000950C8" w:rsidRDefault="000950C8" w:rsidP="000950C8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377,52</w:t>
            </w:r>
          </w:p>
        </w:tc>
        <w:tc>
          <w:tcPr>
            <w:tcW w:w="2554" w:type="dxa"/>
          </w:tcPr>
          <w:p w:rsidR="000950C8" w:rsidRDefault="000950C8" w:rsidP="00AC51FF">
            <w:pPr>
              <w:rPr>
                <w:rFonts w:ascii="Arial" w:hAnsi="Arial" w:cs="Arial"/>
                <w:lang w:val="sr-Cyrl-RS"/>
              </w:rPr>
            </w:pPr>
          </w:p>
        </w:tc>
      </w:tr>
    </w:tbl>
    <w:p w:rsidR="001C1C0F" w:rsidRDefault="001C1C0F" w:rsidP="002002DE">
      <w:pPr>
        <w:spacing w:after="0"/>
        <w:rPr>
          <w:rFonts w:ascii="Arial" w:hAnsi="Arial" w:cs="Arial"/>
          <w:b/>
          <w:u w:val="single"/>
          <w:lang w:val="sr-Cyrl-RS"/>
        </w:rPr>
      </w:pPr>
    </w:p>
    <w:p w:rsidR="00AC51FF" w:rsidRPr="005C01DF" w:rsidRDefault="00AC51FF" w:rsidP="002002DE">
      <w:pPr>
        <w:spacing w:before="240"/>
        <w:ind w:firstLine="720"/>
        <w:rPr>
          <w:rFonts w:ascii="Arial" w:hAnsi="Arial" w:cs="Arial"/>
          <w:b/>
          <w:u w:val="single"/>
          <w:lang w:val="sr-Cyrl-RS"/>
        </w:rPr>
      </w:pPr>
      <w:r w:rsidRPr="005C01DF">
        <w:rPr>
          <w:rFonts w:ascii="Arial" w:hAnsi="Arial" w:cs="Arial"/>
          <w:b/>
          <w:u w:val="single"/>
          <w:lang w:val="sr-Cyrl-RS"/>
        </w:rPr>
        <w:t>„МУЛАЛИЋ“ д.о.о. Градишка</w:t>
      </w:r>
    </w:p>
    <w:p w:rsidR="00907FB6" w:rsidRPr="003B6983" w:rsidRDefault="00846A61" w:rsidP="00F518F1">
      <w:pPr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Latn-BA"/>
        </w:rPr>
        <w:t xml:space="preserve">Основна </w:t>
      </w:r>
      <w:r w:rsidRPr="003B6983">
        <w:rPr>
          <w:rFonts w:ascii="Arial" w:hAnsi="Arial" w:cs="Arial"/>
          <w:lang w:val="sr-Cyrl-RS"/>
        </w:rPr>
        <w:t>дј</w:t>
      </w:r>
      <w:r w:rsidRPr="003B6983">
        <w:rPr>
          <w:rFonts w:ascii="Arial" w:hAnsi="Arial" w:cs="Arial"/>
          <w:lang w:val="sr-Latn-BA"/>
        </w:rPr>
        <w:t>елатност фирме Мулалић д.о.о. је сакупљање и откуп отпадног јестивог уља и масти на подручу Босне и Херцеговине.</w:t>
      </w:r>
      <w:r w:rsidRPr="003B6983">
        <w:rPr>
          <w:rFonts w:ascii="Arial" w:hAnsi="Arial" w:cs="Arial"/>
          <w:lang w:val="sr-Cyrl-RS"/>
        </w:rPr>
        <w:t xml:space="preserve"> </w:t>
      </w:r>
      <w:r w:rsidR="00AC51FF" w:rsidRPr="003B6983">
        <w:rPr>
          <w:rFonts w:ascii="Arial" w:hAnsi="Arial" w:cs="Arial"/>
          <w:lang w:val="sr-Cyrl-RS"/>
        </w:rPr>
        <w:t>Шифра претежне дјелатности: 45.420</w:t>
      </w:r>
      <w:r w:rsidRPr="003B6983">
        <w:rPr>
          <w:rFonts w:ascii="Arial" w:hAnsi="Arial" w:cs="Arial"/>
          <w:lang w:val="sr-Cyrl-RS"/>
        </w:rPr>
        <w:t>.</w:t>
      </w:r>
    </w:p>
    <w:p w:rsidR="00141CC5" w:rsidRDefault="0038421A" w:rsidP="005D6828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У току 2023</w:t>
      </w:r>
      <w:r w:rsidR="00907FB6" w:rsidRPr="003B6983">
        <w:rPr>
          <w:rFonts w:ascii="Arial" w:hAnsi="Arial" w:cs="Arial"/>
          <w:lang w:val="sr-Cyrl-RS"/>
        </w:rPr>
        <w:t>.</w:t>
      </w:r>
      <w:r>
        <w:rPr>
          <w:rFonts w:ascii="Arial" w:hAnsi="Arial" w:cs="Arial"/>
          <w:lang w:val="sr-Cyrl-RS"/>
        </w:rPr>
        <w:t xml:space="preserve"> и 2024.</w:t>
      </w:r>
      <w:r w:rsidR="00907FB6" w:rsidRPr="003B6983">
        <w:rPr>
          <w:rFonts w:ascii="Arial" w:hAnsi="Arial" w:cs="Arial"/>
          <w:lang w:val="sr-Cyrl-RS"/>
        </w:rPr>
        <w:t xml:space="preserve"> године отпад који је преузет од других лица приказан је  у Табели </w:t>
      </w:r>
      <w:r w:rsidR="00141CC5">
        <w:rPr>
          <w:rFonts w:ascii="Arial" w:hAnsi="Arial" w:cs="Arial"/>
          <w:lang w:val="sr-Cyrl-RS"/>
        </w:rPr>
        <w:t>11</w:t>
      </w:r>
      <w:r w:rsidR="00907FB6" w:rsidRPr="003B6983">
        <w:rPr>
          <w:rFonts w:ascii="Arial" w:hAnsi="Arial" w:cs="Arial"/>
          <w:lang w:val="sr-Cyrl-RS"/>
        </w:rPr>
        <w:t xml:space="preserve"> и отпад који с</w:t>
      </w:r>
      <w:r w:rsidR="00E940AC" w:rsidRPr="003B6983">
        <w:rPr>
          <w:rFonts w:ascii="Arial" w:hAnsi="Arial" w:cs="Arial"/>
          <w:lang w:val="sr-Cyrl-RS"/>
        </w:rPr>
        <w:t xml:space="preserve">е извезао из земље у Табели </w:t>
      </w:r>
      <w:r w:rsidR="00141CC5">
        <w:rPr>
          <w:rFonts w:ascii="Arial" w:hAnsi="Arial" w:cs="Arial"/>
          <w:lang w:val="sr-Cyrl-RS"/>
        </w:rPr>
        <w:t>1</w:t>
      </w:r>
      <w:r w:rsidR="00E940AC" w:rsidRPr="003B6983">
        <w:rPr>
          <w:rFonts w:ascii="Arial" w:hAnsi="Arial" w:cs="Arial"/>
          <w:lang w:val="sr-Cyrl-RS"/>
        </w:rPr>
        <w:t>2.</w:t>
      </w:r>
    </w:p>
    <w:p w:rsidR="002002DE" w:rsidRDefault="002002DE" w:rsidP="005803C6">
      <w:pPr>
        <w:spacing w:after="0"/>
        <w:jc w:val="both"/>
        <w:rPr>
          <w:rFonts w:ascii="Arial" w:hAnsi="Arial" w:cs="Arial"/>
          <w:lang w:val="sr-Cyrl-RS"/>
        </w:rPr>
      </w:pPr>
    </w:p>
    <w:p w:rsidR="00AC51FF" w:rsidRPr="003B6983" w:rsidRDefault="00AC51FF" w:rsidP="005803C6">
      <w:pPr>
        <w:spacing w:after="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Табела</w:t>
      </w:r>
      <w:r w:rsidR="00907FB6" w:rsidRPr="003B6983">
        <w:rPr>
          <w:rFonts w:ascii="Arial" w:hAnsi="Arial" w:cs="Arial"/>
          <w:lang w:val="sr-Cyrl-RS"/>
        </w:rPr>
        <w:t xml:space="preserve"> </w:t>
      </w:r>
      <w:r w:rsidR="00141CC5">
        <w:rPr>
          <w:rFonts w:ascii="Arial" w:hAnsi="Arial" w:cs="Arial"/>
          <w:lang w:val="sr-Cyrl-RS"/>
        </w:rPr>
        <w:t>11</w:t>
      </w:r>
      <w:r w:rsidR="006561D1" w:rsidRPr="003B6983">
        <w:rPr>
          <w:rFonts w:ascii="Arial" w:hAnsi="Arial" w:cs="Arial"/>
          <w:lang w:val="sr-Cyrl-RS"/>
        </w:rPr>
        <w:t xml:space="preserve">. </w:t>
      </w:r>
      <w:r w:rsidRPr="003B6983">
        <w:rPr>
          <w:rFonts w:ascii="Arial" w:hAnsi="Arial" w:cs="Arial"/>
          <w:lang w:val="sr-Cyrl-RS"/>
        </w:rPr>
        <w:t>Отпад који је преузет од других правних и/или физичких лица у току 202</w:t>
      </w:r>
      <w:r w:rsidR="005C5717">
        <w:rPr>
          <w:rFonts w:ascii="Arial" w:hAnsi="Arial" w:cs="Arial"/>
          <w:lang w:val="sr-Cyrl-RS"/>
        </w:rPr>
        <w:t>3</w:t>
      </w:r>
      <w:r w:rsidRPr="003B6983">
        <w:rPr>
          <w:rFonts w:ascii="Arial" w:hAnsi="Arial" w:cs="Arial"/>
          <w:lang w:val="sr-Cyrl-RS"/>
        </w:rPr>
        <w:t xml:space="preserve">. </w:t>
      </w:r>
      <w:r w:rsidR="005C5717">
        <w:rPr>
          <w:rFonts w:ascii="Arial" w:hAnsi="Arial" w:cs="Arial"/>
          <w:lang w:val="sr-Cyrl-RS"/>
        </w:rPr>
        <w:t xml:space="preserve">и 2024. </w:t>
      </w:r>
      <w:r w:rsidRPr="003B6983">
        <w:rPr>
          <w:rFonts w:ascii="Arial" w:hAnsi="Arial" w:cs="Arial"/>
          <w:lang w:val="sr-Cyrl-RS"/>
        </w:rPr>
        <w:t>године</w:t>
      </w:r>
      <w:r w:rsidRPr="003B6983">
        <w:rPr>
          <w:rFonts w:ascii="Arial" w:hAnsi="Arial" w:cs="Arial"/>
          <w:lang w:val="sr-Latn-BA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275"/>
        <w:gridCol w:w="1231"/>
        <w:gridCol w:w="1695"/>
        <w:gridCol w:w="1603"/>
      </w:tblGrid>
      <w:tr w:rsidR="00E03E3B" w:rsidRPr="003B6983" w:rsidTr="005C5717">
        <w:trPr>
          <w:trHeight w:val="860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:rsidR="00E03E3B" w:rsidRPr="003B6983" w:rsidRDefault="00E03E3B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Класификациони број отпада</w:t>
            </w:r>
          </w:p>
        </w:tc>
        <w:tc>
          <w:tcPr>
            <w:tcW w:w="1560" w:type="dxa"/>
            <w:vMerge w:val="restart"/>
            <w:shd w:val="clear" w:color="auto" w:fill="DEEAF6" w:themeFill="accent1" w:themeFillTint="33"/>
            <w:vAlign w:val="center"/>
          </w:tcPr>
          <w:p w:rsidR="00E03E3B" w:rsidRPr="003B6983" w:rsidRDefault="00E03E3B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2506" w:type="dxa"/>
            <w:gridSpan w:val="2"/>
            <w:shd w:val="clear" w:color="auto" w:fill="DEEAF6" w:themeFill="accent1" w:themeFillTint="33"/>
            <w:vAlign w:val="center"/>
          </w:tcPr>
          <w:p w:rsidR="00E03E3B" w:rsidRPr="003B6983" w:rsidRDefault="00E03E3B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Количина преузетог отпада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1695" w:type="dxa"/>
            <w:vMerge w:val="restart"/>
            <w:shd w:val="clear" w:color="auto" w:fill="DEEAF6" w:themeFill="accent1" w:themeFillTint="33"/>
            <w:vAlign w:val="center"/>
          </w:tcPr>
          <w:p w:rsidR="00E03E3B" w:rsidRPr="003B6983" w:rsidRDefault="00E03E3B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пословног субјекта којем је отпад предат</w:t>
            </w:r>
          </w:p>
        </w:tc>
        <w:tc>
          <w:tcPr>
            <w:tcW w:w="1603" w:type="dxa"/>
            <w:vMerge w:val="restart"/>
            <w:shd w:val="clear" w:color="auto" w:fill="DEEAF6" w:themeFill="accent1" w:themeFillTint="33"/>
            <w:vAlign w:val="center"/>
          </w:tcPr>
          <w:p w:rsidR="00E03E3B" w:rsidRPr="003B6983" w:rsidRDefault="00E03E3B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Третман даљег поступања са отпадом</w:t>
            </w:r>
          </w:p>
        </w:tc>
      </w:tr>
      <w:tr w:rsidR="00E03E3B" w:rsidRPr="003B6983" w:rsidTr="005C5717">
        <w:trPr>
          <w:trHeight w:val="283"/>
        </w:trPr>
        <w:tc>
          <w:tcPr>
            <w:tcW w:w="1696" w:type="dxa"/>
            <w:vMerge/>
          </w:tcPr>
          <w:p w:rsidR="00E03E3B" w:rsidRPr="003B6983" w:rsidRDefault="00E03E3B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560" w:type="dxa"/>
            <w:vMerge/>
          </w:tcPr>
          <w:p w:rsidR="00E03E3B" w:rsidRPr="003B6983" w:rsidRDefault="00E03E3B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:rsidR="00E03E3B" w:rsidRPr="005C5717" w:rsidRDefault="00806DFE" w:rsidP="00806DF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Latn-BA"/>
              </w:rPr>
              <w:t>2023.</w:t>
            </w:r>
            <w:r w:rsidR="005C5717">
              <w:rPr>
                <w:rFonts w:ascii="Arial" w:hAnsi="Arial" w:cs="Arial"/>
                <w:lang w:val="sr-Cyrl-RS"/>
              </w:rPr>
              <w:t xml:space="preserve"> год.</w:t>
            </w:r>
          </w:p>
        </w:tc>
        <w:tc>
          <w:tcPr>
            <w:tcW w:w="1231" w:type="dxa"/>
            <w:shd w:val="clear" w:color="auto" w:fill="DEEAF6" w:themeFill="accent1" w:themeFillTint="33"/>
            <w:vAlign w:val="center"/>
          </w:tcPr>
          <w:p w:rsidR="00E03E3B" w:rsidRPr="005C5717" w:rsidRDefault="00806DFE" w:rsidP="00806DF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Latn-RS"/>
              </w:rPr>
              <w:t>2024.</w:t>
            </w:r>
            <w:r w:rsidR="005C5717">
              <w:rPr>
                <w:rFonts w:ascii="Arial" w:hAnsi="Arial" w:cs="Arial"/>
                <w:lang w:val="sr-Cyrl-RS"/>
              </w:rPr>
              <w:t xml:space="preserve"> год.</w:t>
            </w:r>
          </w:p>
        </w:tc>
        <w:tc>
          <w:tcPr>
            <w:tcW w:w="1695" w:type="dxa"/>
            <w:vMerge/>
          </w:tcPr>
          <w:p w:rsidR="00E03E3B" w:rsidRPr="003B6983" w:rsidRDefault="00E03E3B" w:rsidP="00AC51FF">
            <w:pPr>
              <w:jc w:val="both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603" w:type="dxa"/>
            <w:vMerge/>
          </w:tcPr>
          <w:p w:rsidR="00E03E3B" w:rsidRPr="003B6983" w:rsidRDefault="00E03E3B" w:rsidP="00AC51FF">
            <w:pPr>
              <w:rPr>
                <w:rFonts w:ascii="Arial" w:hAnsi="Arial" w:cs="Arial"/>
                <w:lang w:val="sr-Cyrl-RS"/>
              </w:rPr>
            </w:pPr>
          </w:p>
        </w:tc>
      </w:tr>
      <w:tr w:rsidR="005C5717" w:rsidRPr="003B6983" w:rsidTr="005C5717">
        <w:trPr>
          <w:trHeight w:val="566"/>
        </w:trPr>
        <w:tc>
          <w:tcPr>
            <w:tcW w:w="1696" w:type="dxa"/>
            <w:vMerge w:val="restart"/>
            <w:vAlign w:val="center"/>
          </w:tcPr>
          <w:p w:rsidR="005C5717" w:rsidRPr="003B6983" w:rsidRDefault="005C5717" w:rsidP="005C5717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20 01 25</w:t>
            </w:r>
          </w:p>
        </w:tc>
        <w:tc>
          <w:tcPr>
            <w:tcW w:w="1560" w:type="dxa"/>
            <w:vMerge w:val="restart"/>
            <w:vAlign w:val="center"/>
          </w:tcPr>
          <w:p w:rsidR="005C5717" w:rsidRPr="003B6983" w:rsidRDefault="005C5717" w:rsidP="005C5717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кориштено јестиво уље</w:t>
            </w:r>
          </w:p>
        </w:tc>
        <w:tc>
          <w:tcPr>
            <w:tcW w:w="1275" w:type="dxa"/>
          </w:tcPr>
          <w:p w:rsidR="005C5717" w:rsidRPr="005C5717" w:rsidRDefault="005C5717" w:rsidP="00AC51F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878,30</w:t>
            </w:r>
          </w:p>
        </w:tc>
        <w:tc>
          <w:tcPr>
            <w:tcW w:w="1231" w:type="dxa"/>
            <w:vAlign w:val="center"/>
          </w:tcPr>
          <w:p w:rsidR="005C5717" w:rsidRPr="00806DFE" w:rsidRDefault="005C5717" w:rsidP="00806DFE">
            <w:pPr>
              <w:jc w:val="right"/>
              <w:rPr>
                <w:rFonts w:ascii="Arial" w:hAnsi="Arial" w:cs="Arial"/>
                <w:lang w:val="sr-Latn-RS"/>
              </w:rPr>
            </w:pPr>
          </w:p>
        </w:tc>
        <w:tc>
          <w:tcPr>
            <w:tcW w:w="1695" w:type="dxa"/>
          </w:tcPr>
          <w:p w:rsidR="005C5717" w:rsidRPr="005C5717" w:rsidRDefault="005C5717" w:rsidP="005C5717">
            <w:pPr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„Е</w:t>
            </w:r>
            <w:r>
              <w:rPr>
                <w:rFonts w:ascii="Arial" w:hAnsi="Arial" w:cs="Arial"/>
                <w:lang w:val="sr-Latn-RS"/>
              </w:rPr>
              <w:t>kotron</w:t>
            </w:r>
            <w:r>
              <w:rPr>
                <w:rFonts w:ascii="Arial" w:hAnsi="Arial" w:cs="Arial"/>
                <w:lang w:val="sr-Cyrl-RS"/>
              </w:rPr>
              <w:t>“</w:t>
            </w:r>
          </w:p>
        </w:tc>
        <w:tc>
          <w:tcPr>
            <w:tcW w:w="1603" w:type="dxa"/>
            <w:vAlign w:val="center"/>
          </w:tcPr>
          <w:p w:rsidR="005C5717" w:rsidRPr="003B6983" w:rsidRDefault="005C5717" w:rsidP="005C57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5C5717" w:rsidRPr="003B6983" w:rsidTr="008A7812">
        <w:trPr>
          <w:trHeight w:val="566"/>
        </w:trPr>
        <w:tc>
          <w:tcPr>
            <w:tcW w:w="1696" w:type="dxa"/>
            <w:vMerge/>
          </w:tcPr>
          <w:p w:rsidR="005C5717" w:rsidRPr="003B6983" w:rsidRDefault="005C5717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560" w:type="dxa"/>
            <w:vMerge/>
          </w:tcPr>
          <w:p w:rsidR="005C5717" w:rsidRPr="003B6983" w:rsidRDefault="005C5717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275" w:type="dxa"/>
          </w:tcPr>
          <w:p w:rsidR="005C5717" w:rsidRDefault="005C5717" w:rsidP="00AC51FF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231" w:type="dxa"/>
            <w:vAlign w:val="center"/>
          </w:tcPr>
          <w:p w:rsidR="005C5717" w:rsidRDefault="005C5717" w:rsidP="00806DFE">
            <w:pPr>
              <w:jc w:val="right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832,90</w:t>
            </w:r>
          </w:p>
        </w:tc>
        <w:tc>
          <w:tcPr>
            <w:tcW w:w="1695" w:type="dxa"/>
          </w:tcPr>
          <w:p w:rsidR="005C5717" w:rsidRDefault="005C5717" w:rsidP="00AC51FF">
            <w:pPr>
              <w:jc w:val="both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„Münzer Bioindustrie“</w:t>
            </w:r>
          </w:p>
        </w:tc>
        <w:tc>
          <w:tcPr>
            <w:tcW w:w="1603" w:type="dxa"/>
            <w:vAlign w:val="center"/>
          </w:tcPr>
          <w:p w:rsidR="005C5717" w:rsidRDefault="008A7812" w:rsidP="008A7812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рециклирање</w:t>
            </w:r>
          </w:p>
        </w:tc>
      </w:tr>
      <w:tr w:rsidR="001470A9" w:rsidRPr="003B6983" w:rsidTr="001470A9">
        <w:trPr>
          <w:trHeight w:val="409"/>
        </w:trPr>
        <w:tc>
          <w:tcPr>
            <w:tcW w:w="3256" w:type="dxa"/>
            <w:gridSpan w:val="2"/>
            <w:vAlign w:val="center"/>
          </w:tcPr>
          <w:p w:rsidR="001470A9" w:rsidRPr="003B6983" w:rsidRDefault="001470A9" w:rsidP="001470A9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УКУПНО:</w:t>
            </w:r>
          </w:p>
        </w:tc>
        <w:tc>
          <w:tcPr>
            <w:tcW w:w="1275" w:type="dxa"/>
            <w:vAlign w:val="center"/>
          </w:tcPr>
          <w:p w:rsidR="001470A9" w:rsidRDefault="001470A9" w:rsidP="001470A9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878,30</w:t>
            </w:r>
          </w:p>
        </w:tc>
        <w:tc>
          <w:tcPr>
            <w:tcW w:w="1231" w:type="dxa"/>
            <w:vAlign w:val="center"/>
          </w:tcPr>
          <w:p w:rsidR="001470A9" w:rsidRPr="001470A9" w:rsidRDefault="001470A9" w:rsidP="001470A9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832,90</w:t>
            </w:r>
          </w:p>
        </w:tc>
        <w:tc>
          <w:tcPr>
            <w:tcW w:w="1695" w:type="dxa"/>
            <w:vAlign w:val="center"/>
          </w:tcPr>
          <w:p w:rsidR="001470A9" w:rsidRDefault="001470A9" w:rsidP="001470A9">
            <w:pPr>
              <w:jc w:val="right"/>
              <w:rPr>
                <w:rFonts w:ascii="Arial" w:hAnsi="Arial" w:cs="Arial"/>
                <w:lang w:val="sr-Latn-RS"/>
              </w:rPr>
            </w:pPr>
          </w:p>
        </w:tc>
        <w:tc>
          <w:tcPr>
            <w:tcW w:w="1603" w:type="dxa"/>
            <w:vAlign w:val="center"/>
          </w:tcPr>
          <w:p w:rsidR="001470A9" w:rsidRDefault="001470A9" w:rsidP="001470A9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</w:tr>
    </w:tbl>
    <w:p w:rsidR="005D6828" w:rsidRDefault="005D6828" w:rsidP="005803C6">
      <w:pPr>
        <w:spacing w:before="240" w:after="0"/>
        <w:rPr>
          <w:rFonts w:ascii="Arial" w:hAnsi="Arial" w:cs="Arial"/>
          <w:lang w:val="sr-Cyrl-RS"/>
        </w:rPr>
      </w:pPr>
    </w:p>
    <w:p w:rsidR="007127A1" w:rsidRDefault="007127A1" w:rsidP="005803C6">
      <w:pPr>
        <w:spacing w:before="240" w:after="0"/>
        <w:rPr>
          <w:rFonts w:ascii="Arial" w:hAnsi="Arial" w:cs="Arial"/>
          <w:lang w:val="sr-Cyrl-RS"/>
        </w:rPr>
      </w:pPr>
    </w:p>
    <w:p w:rsidR="00AC51FF" w:rsidRPr="003B6983" w:rsidRDefault="00AC51FF" w:rsidP="005803C6">
      <w:pPr>
        <w:spacing w:before="240" w:after="0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lastRenderedPageBreak/>
        <w:t>Табела</w:t>
      </w:r>
      <w:r w:rsidR="006561D1" w:rsidRPr="003B6983">
        <w:rPr>
          <w:rFonts w:ascii="Arial" w:hAnsi="Arial" w:cs="Arial"/>
          <w:lang w:val="sr-Cyrl-RS"/>
        </w:rPr>
        <w:t xml:space="preserve"> </w:t>
      </w:r>
      <w:r w:rsidR="00141CC5">
        <w:rPr>
          <w:rFonts w:ascii="Arial" w:hAnsi="Arial" w:cs="Arial"/>
          <w:lang w:val="sr-Cyrl-RS"/>
        </w:rPr>
        <w:t>1</w:t>
      </w:r>
      <w:r w:rsidR="00907FB6" w:rsidRPr="003B6983">
        <w:rPr>
          <w:rFonts w:ascii="Arial" w:hAnsi="Arial" w:cs="Arial"/>
          <w:lang w:val="sr-Cyrl-RS"/>
        </w:rPr>
        <w:t>2</w:t>
      </w:r>
      <w:r w:rsidR="006561D1" w:rsidRPr="003B6983">
        <w:rPr>
          <w:rFonts w:ascii="Arial" w:hAnsi="Arial" w:cs="Arial"/>
          <w:lang w:val="sr-Cyrl-RS"/>
        </w:rPr>
        <w:t>.</w:t>
      </w:r>
      <w:r w:rsidRPr="003B6983">
        <w:rPr>
          <w:rFonts w:ascii="Arial" w:hAnsi="Arial" w:cs="Arial"/>
          <w:lang w:val="sr-Cyrl-RS"/>
        </w:rPr>
        <w:t xml:space="preserve"> Отпад који се извезао у друге земље  току 202</w:t>
      </w:r>
      <w:r w:rsidR="005C5717">
        <w:rPr>
          <w:rFonts w:ascii="Arial" w:hAnsi="Arial" w:cs="Arial"/>
          <w:lang w:val="sr-Cyrl-RS"/>
        </w:rPr>
        <w:t>3</w:t>
      </w:r>
      <w:r w:rsidRPr="003B6983">
        <w:rPr>
          <w:rFonts w:ascii="Arial" w:hAnsi="Arial" w:cs="Arial"/>
          <w:lang w:val="sr-Cyrl-RS"/>
        </w:rPr>
        <w:t>. године.</w:t>
      </w:r>
    </w:p>
    <w:tbl>
      <w:tblPr>
        <w:tblStyle w:val="TableGrid"/>
        <w:tblW w:w="9045" w:type="dxa"/>
        <w:tblLayout w:type="fixed"/>
        <w:tblLook w:val="04A0" w:firstRow="1" w:lastRow="0" w:firstColumn="1" w:lastColumn="0" w:noHBand="0" w:noVBand="1"/>
      </w:tblPr>
      <w:tblGrid>
        <w:gridCol w:w="1966"/>
        <w:gridCol w:w="1715"/>
        <w:gridCol w:w="1559"/>
        <w:gridCol w:w="1276"/>
        <w:gridCol w:w="2529"/>
      </w:tblGrid>
      <w:tr w:rsidR="006502B9" w:rsidRPr="003B6983" w:rsidTr="005C5717">
        <w:trPr>
          <w:trHeight w:val="847"/>
        </w:trPr>
        <w:tc>
          <w:tcPr>
            <w:tcW w:w="1966" w:type="dxa"/>
            <w:vMerge w:val="restart"/>
            <w:shd w:val="clear" w:color="auto" w:fill="FFF2CC" w:themeFill="accent4" w:themeFillTint="33"/>
            <w:vAlign w:val="center"/>
          </w:tcPr>
          <w:p w:rsidR="006502B9" w:rsidRPr="003B6983" w:rsidRDefault="006502B9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Класификациони број отпада</w:t>
            </w:r>
          </w:p>
        </w:tc>
        <w:tc>
          <w:tcPr>
            <w:tcW w:w="1715" w:type="dxa"/>
            <w:vMerge w:val="restart"/>
            <w:shd w:val="clear" w:color="auto" w:fill="FFF2CC" w:themeFill="accent4" w:themeFillTint="33"/>
            <w:vAlign w:val="center"/>
          </w:tcPr>
          <w:p w:rsidR="006502B9" w:rsidRPr="003B6983" w:rsidRDefault="006502B9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2835" w:type="dxa"/>
            <w:gridSpan w:val="2"/>
            <w:shd w:val="clear" w:color="auto" w:fill="FFF2CC" w:themeFill="accent4" w:themeFillTint="33"/>
            <w:vAlign w:val="center"/>
          </w:tcPr>
          <w:p w:rsidR="006502B9" w:rsidRPr="003B6983" w:rsidRDefault="006502B9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Количина отпада који се увезао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2529" w:type="dxa"/>
            <w:vMerge w:val="restart"/>
            <w:shd w:val="clear" w:color="auto" w:fill="FFF2CC" w:themeFill="accent4" w:themeFillTint="33"/>
            <w:vAlign w:val="center"/>
          </w:tcPr>
          <w:p w:rsidR="006502B9" w:rsidRPr="003B6983" w:rsidRDefault="006502B9" w:rsidP="00934899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државе гдје се извезао отпад</w:t>
            </w:r>
          </w:p>
        </w:tc>
      </w:tr>
      <w:tr w:rsidR="006502B9" w:rsidRPr="003B6983" w:rsidTr="005C5717">
        <w:trPr>
          <w:trHeight w:val="417"/>
        </w:trPr>
        <w:tc>
          <w:tcPr>
            <w:tcW w:w="1966" w:type="dxa"/>
            <w:vMerge/>
          </w:tcPr>
          <w:p w:rsidR="006502B9" w:rsidRPr="003B6983" w:rsidRDefault="006502B9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715" w:type="dxa"/>
            <w:vMerge/>
          </w:tcPr>
          <w:p w:rsidR="006502B9" w:rsidRPr="003B6983" w:rsidRDefault="006502B9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:rsidR="006502B9" w:rsidRPr="006502B9" w:rsidRDefault="006502B9" w:rsidP="006502B9">
            <w:pPr>
              <w:jc w:val="right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2023.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6502B9" w:rsidRPr="006502B9" w:rsidRDefault="006502B9" w:rsidP="006502B9">
            <w:pPr>
              <w:jc w:val="right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2024.</w:t>
            </w:r>
          </w:p>
        </w:tc>
        <w:tc>
          <w:tcPr>
            <w:tcW w:w="2529" w:type="dxa"/>
            <w:vMerge/>
          </w:tcPr>
          <w:p w:rsidR="006502B9" w:rsidRPr="003B6983" w:rsidRDefault="006502B9" w:rsidP="00AC51FF">
            <w:pPr>
              <w:rPr>
                <w:rFonts w:ascii="Arial" w:hAnsi="Arial" w:cs="Arial"/>
                <w:lang w:val="sr-Cyrl-RS"/>
              </w:rPr>
            </w:pPr>
          </w:p>
        </w:tc>
      </w:tr>
      <w:tr w:rsidR="00C11F2A" w:rsidRPr="003B6983" w:rsidTr="00C11F2A">
        <w:trPr>
          <w:trHeight w:val="417"/>
        </w:trPr>
        <w:tc>
          <w:tcPr>
            <w:tcW w:w="1966" w:type="dxa"/>
            <w:vMerge w:val="restart"/>
            <w:vAlign w:val="center"/>
          </w:tcPr>
          <w:p w:rsidR="00C11F2A" w:rsidRPr="003B6983" w:rsidRDefault="00C11F2A" w:rsidP="00C11F2A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20 01 25</w:t>
            </w:r>
          </w:p>
        </w:tc>
        <w:tc>
          <w:tcPr>
            <w:tcW w:w="1715" w:type="dxa"/>
            <w:vMerge w:val="restart"/>
            <w:vAlign w:val="center"/>
          </w:tcPr>
          <w:p w:rsidR="00C11F2A" w:rsidRPr="003B6983" w:rsidRDefault="00C11F2A" w:rsidP="00C11F2A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кориштено јестиво уље</w:t>
            </w:r>
          </w:p>
        </w:tc>
        <w:tc>
          <w:tcPr>
            <w:tcW w:w="1559" w:type="dxa"/>
          </w:tcPr>
          <w:p w:rsidR="00C11F2A" w:rsidRPr="003B6983" w:rsidRDefault="00C11F2A" w:rsidP="00AC51FF">
            <w:pPr>
              <w:jc w:val="right"/>
              <w:rPr>
                <w:rFonts w:ascii="Arial" w:hAnsi="Arial" w:cs="Arial"/>
                <w:lang w:val="sr-Latn-BA"/>
              </w:rPr>
            </w:pPr>
            <w:r>
              <w:rPr>
                <w:rFonts w:ascii="Arial" w:hAnsi="Arial" w:cs="Arial"/>
                <w:lang w:val="sr-Latn-BA"/>
              </w:rPr>
              <w:t>878,30</w:t>
            </w:r>
          </w:p>
        </w:tc>
        <w:tc>
          <w:tcPr>
            <w:tcW w:w="1276" w:type="dxa"/>
            <w:vAlign w:val="center"/>
          </w:tcPr>
          <w:p w:rsidR="00C11F2A" w:rsidRPr="006502B9" w:rsidRDefault="00C11F2A" w:rsidP="006502B9">
            <w:pPr>
              <w:jc w:val="right"/>
              <w:rPr>
                <w:rFonts w:ascii="Arial" w:hAnsi="Arial" w:cs="Arial"/>
                <w:lang w:val="sr-Latn-RS"/>
              </w:rPr>
            </w:pPr>
          </w:p>
        </w:tc>
        <w:tc>
          <w:tcPr>
            <w:tcW w:w="2529" w:type="dxa"/>
            <w:vAlign w:val="center"/>
          </w:tcPr>
          <w:p w:rsidR="00C11F2A" w:rsidRPr="005C5717" w:rsidRDefault="00C11F2A" w:rsidP="005C57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Словенија</w:t>
            </w:r>
          </w:p>
        </w:tc>
      </w:tr>
      <w:tr w:rsidR="00C11F2A" w:rsidRPr="003B6983" w:rsidTr="005C5717">
        <w:trPr>
          <w:trHeight w:val="417"/>
        </w:trPr>
        <w:tc>
          <w:tcPr>
            <w:tcW w:w="1966" w:type="dxa"/>
            <w:vMerge/>
          </w:tcPr>
          <w:p w:rsidR="00C11F2A" w:rsidRPr="003B6983" w:rsidRDefault="00C11F2A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715" w:type="dxa"/>
            <w:vMerge/>
          </w:tcPr>
          <w:p w:rsidR="00C11F2A" w:rsidRPr="003B6983" w:rsidRDefault="00C11F2A" w:rsidP="00AC51F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559" w:type="dxa"/>
          </w:tcPr>
          <w:p w:rsidR="00C11F2A" w:rsidRPr="003B6983" w:rsidRDefault="00C11F2A" w:rsidP="00AC51FF">
            <w:pPr>
              <w:jc w:val="right"/>
              <w:rPr>
                <w:rFonts w:ascii="Arial" w:hAnsi="Arial" w:cs="Arial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C11F2A" w:rsidRDefault="00C11F2A" w:rsidP="006502B9">
            <w:pPr>
              <w:jc w:val="right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832,90</w:t>
            </w:r>
          </w:p>
        </w:tc>
        <w:tc>
          <w:tcPr>
            <w:tcW w:w="2529" w:type="dxa"/>
            <w:vAlign w:val="center"/>
          </w:tcPr>
          <w:p w:rsidR="00C11F2A" w:rsidRDefault="00C11F2A" w:rsidP="005C57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Аустрија</w:t>
            </w:r>
          </w:p>
        </w:tc>
      </w:tr>
      <w:tr w:rsidR="001470A9" w:rsidRPr="003B6983" w:rsidTr="001470A9">
        <w:trPr>
          <w:trHeight w:val="313"/>
        </w:trPr>
        <w:tc>
          <w:tcPr>
            <w:tcW w:w="3681" w:type="dxa"/>
            <w:gridSpan w:val="2"/>
            <w:vAlign w:val="center"/>
          </w:tcPr>
          <w:p w:rsidR="001470A9" w:rsidRPr="003B6983" w:rsidRDefault="001470A9" w:rsidP="001470A9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УКУПНО:</w:t>
            </w:r>
          </w:p>
        </w:tc>
        <w:tc>
          <w:tcPr>
            <w:tcW w:w="1559" w:type="dxa"/>
            <w:vAlign w:val="center"/>
          </w:tcPr>
          <w:p w:rsidR="001470A9" w:rsidRPr="001470A9" w:rsidRDefault="001470A9" w:rsidP="001470A9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878,30</w:t>
            </w:r>
          </w:p>
        </w:tc>
        <w:tc>
          <w:tcPr>
            <w:tcW w:w="1276" w:type="dxa"/>
            <w:vAlign w:val="center"/>
          </w:tcPr>
          <w:p w:rsidR="001470A9" w:rsidRPr="001470A9" w:rsidRDefault="001470A9" w:rsidP="001470A9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832,90</w:t>
            </w:r>
          </w:p>
        </w:tc>
        <w:tc>
          <w:tcPr>
            <w:tcW w:w="2529" w:type="dxa"/>
            <w:vAlign w:val="center"/>
          </w:tcPr>
          <w:p w:rsidR="001470A9" w:rsidRDefault="001470A9" w:rsidP="005C5717">
            <w:pPr>
              <w:rPr>
                <w:rFonts w:ascii="Arial" w:hAnsi="Arial" w:cs="Arial"/>
                <w:lang w:val="sr-Cyrl-RS"/>
              </w:rPr>
            </w:pPr>
          </w:p>
        </w:tc>
      </w:tr>
    </w:tbl>
    <w:p w:rsidR="001470A9" w:rsidRDefault="001470A9" w:rsidP="001470A9">
      <w:pPr>
        <w:tabs>
          <w:tab w:val="left" w:pos="1305"/>
        </w:tabs>
        <w:spacing w:after="0"/>
        <w:jc w:val="both"/>
        <w:rPr>
          <w:rFonts w:ascii="Arial" w:hAnsi="Arial" w:cs="Arial"/>
          <w:lang w:val="sr-Cyrl-RS"/>
        </w:rPr>
      </w:pPr>
    </w:p>
    <w:p w:rsidR="006561D1" w:rsidRPr="005C01DF" w:rsidRDefault="00D90698" w:rsidP="00D90698">
      <w:pPr>
        <w:tabs>
          <w:tab w:val="left" w:pos="851"/>
        </w:tabs>
        <w:jc w:val="both"/>
        <w:rPr>
          <w:rFonts w:ascii="Arial" w:hAnsi="Arial" w:cs="Arial"/>
          <w:b/>
          <w:u w:val="single"/>
          <w:lang w:val="sr-Cyrl-RS"/>
        </w:rPr>
      </w:pPr>
      <w:r>
        <w:rPr>
          <w:rFonts w:ascii="Arial" w:hAnsi="Arial" w:cs="Arial"/>
          <w:b/>
          <w:lang w:val="sr-Cyrl-RS"/>
        </w:rPr>
        <w:tab/>
      </w:r>
      <w:r w:rsidR="006561D1" w:rsidRPr="005C01DF">
        <w:rPr>
          <w:rFonts w:ascii="Arial" w:hAnsi="Arial" w:cs="Arial"/>
          <w:b/>
          <w:u w:val="single"/>
          <w:lang w:val="sr-Cyrl-RS"/>
        </w:rPr>
        <w:t>„</w:t>
      </w:r>
      <w:r w:rsidR="006561D1" w:rsidRPr="005C01DF">
        <w:rPr>
          <w:rFonts w:ascii="Arial" w:hAnsi="Arial" w:cs="Arial"/>
          <w:b/>
          <w:u w:val="single"/>
          <w:lang w:val="sr-Latn-BA"/>
        </w:rPr>
        <w:t xml:space="preserve">ECO GROUP“ </w:t>
      </w:r>
      <w:r w:rsidR="006561D1" w:rsidRPr="005C01DF">
        <w:rPr>
          <w:rFonts w:ascii="Arial" w:hAnsi="Arial" w:cs="Arial"/>
          <w:b/>
          <w:u w:val="single"/>
          <w:lang w:val="sr-Cyrl-RS"/>
        </w:rPr>
        <w:t>д.о.о. Бања Лука</w:t>
      </w:r>
    </w:p>
    <w:p w:rsidR="006561D1" w:rsidRPr="003B6983" w:rsidRDefault="006561D1" w:rsidP="006561D1">
      <w:pPr>
        <w:tabs>
          <w:tab w:val="left" w:pos="1305"/>
        </w:tabs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Основна дјелатност предузећа </w:t>
      </w:r>
      <w:r w:rsidRPr="003B6983">
        <w:rPr>
          <w:rFonts w:ascii="Arial" w:hAnsi="Arial" w:cs="Arial"/>
          <w:lang w:val="sr-Latn-BA"/>
        </w:rPr>
        <w:t xml:space="preserve">„ECO Group“ </w:t>
      </w:r>
      <w:r w:rsidRPr="003B6983">
        <w:rPr>
          <w:rFonts w:ascii="Arial" w:hAnsi="Arial" w:cs="Arial"/>
          <w:lang w:val="sr-Cyrl-RS"/>
        </w:rPr>
        <w:t>д.о.о. је преузимање, транспорт и збрињавање медицинског инфективног отпада, потенцијално инфективног отпада и оштрих предмета, те транспорт и складиштење до коначног третмана осталих врста опасног и неопасног отпада. Шифра претежне дјелатности 38.22.</w:t>
      </w:r>
    </w:p>
    <w:p w:rsidR="006669E5" w:rsidRPr="003B6983" w:rsidRDefault="002926B7" w:rsidP="006561D1">
      <w:pPr>
        <w:tabs>
          <w:tab w:val="left" w:pos="1305"/>
        </w:tabs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>Количине отпад прикупљене на подручју града Градишка у току 202</w:t>
      </w:r>
      <w:r w:rsidR="00D90698">
        <w:rPr>
          <w:rFonts w:ascii="Arial" w:hAnsi="Arial" w:cs="Arial"/>
          <w:lang w:val="sr-Cyrl-RS"/>
        </w:rPr>
        <w:t>3</w:t>
      </w:r>
      <w:r w:rsidR="00141CC5">
        <w:rPr>
          <w:rFonts w:ascii="Arial" w:hAnsi="Arial" w:cs="Arial"/>
          <w:lang w:val="sr-Cyrl-RS"/>
        </w:rPr>
        <w:t>. и 2024.</w:t>
      </w:r>
      <w:r w:rsidRPr="003B6983">
        <w:rPr>
          <w:rFonts w:ascii="Arial" w:hAnsi="Arial" w:cs="Arial"/>
          <w:lang w:val="sr-Cyrl-RS"/>
        </w:rPr>
        <w:t xml:space="preserve"> године је приказана у Табели </w:t>
      </w:r>
      <w:r w:rsidR="00141CC5">
        <w:rPr>
          <w:rFonts w:ascii="Arial" w:hAnsi="Arial" w:cs="Arial"/>
          <w:lang w:val="sr-Cyrl-RS"/>
        </w:rPr>
        <w:t>13.</w:t>
      </w:r>
      <w:r w:rsidR="00E940AC" w:rsidRPr="003B6983">
        <w:rPr>
          <w:rFonts w:ascii="Arial" w:hAnsi="Arial" w:cs="Arial"/>
          <w:lang w:val="sr-Cyrl-RS"/>
        </w:rPr>
        <w:t xml:space="preserve"> </w:t>
      </w:r>
    </w:p>
    <w:p w:rsidR="006561D1" w:rsidRPr="003B6983" w:rsidRDefault="006561D1" w:rsidP="00820C78">
      <w:pPr>
        <w:spacing w:before="240" w:after="0"/>
        <w:rPr>
          <w:rFonts w:ascii="Arial" w:hAnsi="Arial" w:cs="Arial"/>
          <w:lang w:val="sr-Latn-BA"/>
        </w:rPr>
      </w:pPr>
      <w:r w:rsidRPr="003B6983">
        <w:rPr>
          <w:rFonts w:ascii="Arial" w:hAnsi="Arial" w:cs="Arial"/>
          <w:lang w:val="sr-Cyrl-RS"/>
        </w:rPr>
        <w:t>Табела</w:t>
      </w:r>
      <w:r w:rsidR="002926B7" w:rsidRPr="003B6983">
        <w:rPr>
          <w:rFonts w:ascii="Arial" w:hAnsi="Arial" w:cs="Arial"/>
          <w:lang w:val="sr-Cyrl-RS"/>
        </w:rPr>
        <w:t xml:space="preserve"> </w:t>
      </w:r>
      <w:r w:rsidR="00141CC5">
        <w:rPr>
          <w:rFonts w:ascii="Arial" w:hAnsi="Arial" w:cs="Arial"/>
          <w:lang w:val="sr-Cyrl-RS"/>
        </w:rPr>
        <w:t>13</w:t>
      </w:r>
      <w:r w:rsidR="002926B7" w:rsidRPr="003B6983">
        <w:rPr>
          <w:rFonts w:ascii="Arial" w:hAnsi="Arial" w:cs="Arial"/>
          <w:lang w:val="sr-Cyrl-RS"/>
        </w:rPr>
        <w:t xml:space="preserve">. </w:t>
      </w:r>
      <w:r w:rsidRPr="003B6983">
        <w:rPr>
          <w:rFonts w:ascii="Arial" w:hAnsi="Arial" w:cs="Arial"/>
          <w:lang w:val="sr-Cyrl-RS"/>
        </w:rPr>
        <w:t xml:space="preserve">Отпад који </w:t>
      </w:r>
      <w:r w:rsidR="002926B7" w:rsidRPr="003B6983">
        <w:rPr>
          <w:rFonts w:ascii="Arial" w:hAnsi="Arial" w:cs="Arial"/>
          <w:lang w:val="sr-Cyrl-RS"/>
        </w:rPr>
        <w:t>је преузет од других правних</w:t>
      </w:r>
      <w:r w:rsidR="00EB36C7">
        <w:rPr>
          <w:rFonts w:ascii="Arial" w:hAnsi="Arial" w:cs="Arial"/>
          <w:lang w:val="sr-Cyrl-RS"/>
        </w:rPr>
        <w:t xml:space="preserve"> лица у току 2023</w:t>
      </w:r>
      <w:r w:rsidRPr="003B6983">
        <w:rPr>
          <w:rFonts w:ascii="Arial" w:hAnsi="Arial" w:cs="Arial"/>
          <w:lang w:val="sr-Cyrl-RS"/>
        </w:rPr>
        <w:t>. године</w:t>
      </w:r>
      <w:r w:rsidRPr="003B6983">
        <w:rPr>
          <w:rFonts w:ascii="Arial" w:hAnsi="Arial" w:cs="Arial"/>
          <w:lang w:val="sr-Latn-BA"/>
        </w:rPr>
        <w:t>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973"/>
        <w:gridCol w:w="1445"/>
        <w:gridCol w:w="1255"/>
        <w:gridCol w:w="1218"/>
        <w:gridCol w:w="1624"/>
        <w:gridCol w:w="1545"/>
      </w:tblGrid>
      <w:tr w:rsidR="0021220B" w:rsidRPr="003B6983" w:rsidTr="008C6C4E">
        <w:trPr>
          <w:trHeight w:val="822"/>
        </w:trPr>
        <w:tc>
          <w:tcPr>
            <w:tcW w:w="1973" w:type="dxa"/>
            <w:vMerge w:val="restart"/>
            <w:shd w:val="clear" w:color="auto" w:fill="DEEAF6" w:themeFill="accent1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Класификациони број отпада</w:t>
            </w:r>
          </w:p>
        </w:tc>
        <w:tc>
          <w:tcPr>
            <w:tcW w:w="1445" w:type="dxa"/>
            <w:vMerge w:val="restart"/>
            <w:shd w:val="clear" w:color="auto" w:fill="DEEAF6" w:themeFill="accent1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отпада</w:t>
            </w:r>
          </w:p>
        </w:tc>
        <w:tc>
          <w:tcPr>
            <w:tcW w:w="2473" w:type="dxa"/>
            <w:gridSpan w:val="2"/>
            <w:shd w:val="clear" w:color="auto" w:fill="DEEAF6" w:themeFill="accent1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Количина преузетог отпада (</w:t>
            </w:r>
            <w:r w:rsidRPr="003B6983">
              <w:rPr>
                <w:rFonts w:ascii="Arial" w:hAnsi="Arial" w:cs="Arial"/>
                <w:lang w:val="sr-Latn-BA"/>
              </w:rPr>
              <w:t>t)</w:t>
            </w:r>
          </w:p>
        </w:tc>
        <w:tc>
          <w:tcPr>
            <w:tcW w:w="1624" w:type="dxa"/>
            <w:vMerge w:val="restart"/>
            <w:shd w:val="clear" w:color="auto" w:fill="DEEAF6" w:themeFill="accent1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Назив пословног субјекта који је предао отпад</w:t>
            </w:r>
          </w:p>
        </w:tc>
        <w:tc>
          <w:tcPr>
            <w:tcW w:w="1545" w:type="dxa"/>
            <w:vMerge w:val="restart"/>
            <w:shd w:val="clear" w:color="auto" w:fill="DEEAF6" w:themeFill="accent1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Третман даљег поступања са отпадом</w:t>
            </w:r>
          </w:p>
        </w:tc>
      </w:tr>
      <w:tr w:rsidR="0021220B" w:rsidRPr="003B6983" w:rsidTr="008C6C4E">
        <w:tc>
          <w:tcPr>
            <w:tcW w:w="1973" w:type="dxa"/>
            <w:vMerge/>
            <w:shd w:val="clear" w:color="auto" w:fill="E2EFD9" w:themeFill="accent6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445" w:type="dxa"/>
            <w:vMerge/>
            <w:shd w:val="clear" w:color="auto" w:fill="E2EFD9" w:themeFill="accent6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255" w:type="dxa"/>
            <w:shd w:val="clear" w:color="auto" w:fill="DEEAF6" w:themeFill="accent1" w:themeFillTint="33"/>
            <w:vAlign w:val="center"/>
          </w:tcPr>
          <w:p w:rsidR="0021220B" w:rsidRPr="003B6983" w:rsidRDefault="0021220B" w:rsidP="0021220B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2023. год.</w:t>
            </w:r>
          </w:p>
        </w:tc>
        <w:tc>
          <w:tcPr>
            <w:tcW w:w="1218" w:type="dxa"/>
            <w:shd w:val="clear" w:color="auto" w:fill="DEEAF6" w:themeFill="accent1" w:themeFillTint="33"/>
            <w:vAlign w:val="center"/>
          </w:tcPr>
          <w:p w:rsidR="0021220B" w:rsidRPr="003B6983" w:rsidRDefault="0021220B" w:rsidP="0021220B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2024. год</w:t>
            </w:r>
          </w:p>
        </w:tc>
        <w:tc>
          <w:tcPr>
            <w:tcW w:w="1624" w:type="dxa"/>
            <w:vMerge/>
            <w:shd w:val="clear" w:color="auto" w:fill="E2EFD9" w:themeFill="accent6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545" w:type="dxa"/>
            <w:vMerge/>
            <w:shd w:val="clear" w:color="auto" w:fill="E2EFD9" w:themeFill="accent6" w:themeFillTint="33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21220B" w:rsidRPr="003B6983" w:rsidTr="0021220B">
        <w:tc>
          <w:tcPr>
            <w:tcW w:w="1973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18 01 01, 18 01 03*, 18 01 04</w:t>
            </w:r>
          </w:p>
        </w:tc>
        <w:tc>
          <w:tcPr>
            <w:tcW w:w="1445" w:type="dxa"/>
          </w:tcPr>
          <w:p w:rsidR="0021220B" w:rsidRPr="003B6983" w:rsidRDefault="0021220B" w:rsidP="00C7769D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Оштри предмети, инфективни отпад, пот. инфективни отпад </w:t>
            </w:r>
          </w:p>
        </w:tc>
        <w:tc>
          <w:tcPr>
            <w:tcW w:w="1255" w:type="dxa"/>
          </w:tcPr>
          <w:p w:rsidR="0021220B" w:rsidRPr="003B6983" w:rsidRDefault="0021220B" w:rsidP="004354B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2,927</w:t>
            </w:r>
          </w:p>
        </w:tc>
        <w:tc>
          <w:tcPr>
            <w:tcW w:w="1218" w:type="dxa"/>
          </w:tcPr>
          <w:p w:rsidR="0021220B" w:rsidRPr="003B6983" w:rsidRDefault="0021220B" w:rsidP="0021220B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2,146</w:t>
            </w:r>
          </w:p>
        </w:tc>
        <w:tc>
          <w:tcPr>
            <w:tcW w:w="1624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ЈЗУ „Болница“ Градишка</w:t>
            </w:r>
          </w:p>
        </w:tc>
        <w:tc>
          <w:tcPr>
            <w:tcW w:w="1545" w:type="dxa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Физичко-хемијски третмани</w:t>
            </w:r>
          </w:p>
        </w:tc>
      </w:tr>
      <w:tr w:rsidR="0021220B" w:rsidRPr="003B6983" w:rsidTr="0021220B">
        <w:tc>
          <w:tcPr>
            <w:tcW w:w="1973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18 01 01, 18 01 03*, 18 01 04 </w:t>
            </w:r>
          </w:p>
        </w:tc>
        <w:tc>
          <w:tcPr>
            <w:tcW w:w="1445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Оштри предмети, инфективни отпад, пот. инфективни отпад</w:t>
            </w:r>
          </w:p>
        </w:tc>
        <w:tc>
          <w:tcPr>
            <w:tcW w:w="1255" w:type="dxa"/>
          </w:tcPr>
          <w:p w:rsidR="0021220B" w:rsidRPr="003B6983" w:rsidRDefault="0021220B" w:rsidP="004354B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2,120</w:t>
            </w:r>
          </w:p>
        </w:tc>
        <w:tc>
          <w:tcPr>
            <w:tcW w:w="1218" w:type="dxa"/>
          </w:tcPr>
          <w:p w:rsidR="0021220B" w:rsidRPr="003B6983" w:rsidRDefault="0021220B" w:rsidP="0021220B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1,963</w:t>
            </w:r>
          </w:p>
        </w:tc>
        <w:tc>
          <w:tcPr>
            <w:tcW w:w="1624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ЈЗУ „Дом здравља“ Градишка</w:t>
            </w:r>
          </w:p>
        </w:tc>
        <w:tc>
          <w:tcPr>
            <w:tcW w:w="1545" w:type="dxa"/>
            <w:vAlign w:val="center"/>
          </w:tcPr>
          <w:p w:rsidR="0021220B" w:rsidRPr="003B6983" w:rsidRDefault="0021220B" w:rsidP="002926B7">
            <w:pPr>
              <w:jc w:val="center"/>
              <w:rPr>
                <w:rFonts w:ascii="Arial" w:hAnsi="Arial" w:cs="Arial"/>
                <w:lang w:val="sr-Cyrl-RS"/>
              </w:rPr>
            </w:pPr>
          </w:p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Физичко-хемијски третмани </w:t>
            </w:r>
          </w:p>
        </w:tc>
      </w:tr>
      <w:tr w:rsidR="0021220B" w:rsidRPr="003B6983" w:rsidTr="0021220B">
        <w:tc>
          <w:tcPr>
            <w:tcW w:w="1973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18 01 01, 18 01 03*, 18 01 04</w:t>
            </w:r>
          </w:p>
        </w:tc>
        <w:tc>
          <w:tcPr>
            <w:tcW w:w="1445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Оштри предмети, инфективни отпад, пот. инфективни отпад</w:t>
            </w:r>
          </w:p>
        </w:tc>
        <w:tc>
          <w:tcPr>
            <w:tcW w:w="1255" w:type="dxa"/>
          </w:tcPr>
          <w:p w:rsidR="0021220B" w:rsidRPr="003B6983" w:rsidRDefault="0021220B" w:rsidP="006561D1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0,439</w:t>
            </w:r>
          </w:p>
        </w:tc>
        <w:tc>
          <w:tcPr>
            <w:tcW w:w="1218" w:type="dxa"/>
          </w:tcPr>
          <w:p w:rsidR="0021220B" w:rsidRPr="003B6983" w:rsidRDefault="0021220B" w:rsidP="0021220B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0,428</w:t>
            </w:r>
          </w:p>
        </w:tc>
        <w:tc>
          <w:tcPr>
            <w:tcW w:w="1624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ЈЗУ „Завод за транфузијску медицину РС“ Градишка</w:t>
            </w:r>
          </w:p>
        </w:tc>
        <w:tc>
          <w:tcPr>
            <w:tcW w:w="1545" w:type="dxa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Cyrl-RS"/>
              </w:rPr>
              <w:t>Физичко-хемијски третмани</w:t>
            </w:r>
          </w:p>
        </w:tc>
      </w:tr>
      <w:tr w:rsidR="0021220B" w:rsidRPr="003B6983" w:rsidTr="0021220B">
        <w:tc>
          <w:tcPr>
            <w:tcW w:w="1973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18 01 01, 18 01 03*, 18 01 04</w:t>
            </w:r>
          </w:p>
        </w:tc>
        <w:tc>
          <w:tcPr>
            <w:tcW w:w="1445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Оштри предмети, инфективни отпад, пот. инфективни отпад</w:t>
            </w:r>
          </w:p>
        </w:tc>
        <w:tc>
          <w:tcPr>
            <w:tcW w:w="1255" w:type="dxa"/>
          </w:tcPr>
          <w:p w:rsidR="0021220B" w:rsidRPr="003B6983" w:rsidRDefault="0021220B" w:rsidP="002926B7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1,645</w:t>
            </w:r>
          </w:p>
        </w:tc>
        <w:tc>
          <w:tcPr>
            <w:tcW w:w="1218" w:type="dxa"/>
          </w:tcPr>
          <w:p w:rsidR="0021220B" w:rsidRDefault="0021220B" w:rsidP="0021220B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624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ЈЗУ „Болница ИДЦ Бања Лука – Центар за дијализу Градишка</w:t>
            </w:r>
          </w:p>
        </w:tc>
        <w:tc>
          <w:tcPr>
            <w:tcW w:w="1545" w:type="dxa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Физичко-хемијски третмани</w:t>
            </w:r>
          </w:p>
        </w:tc>
      </w:tr>
      <w:tr w:rsidR="0021220B" w:rsidRPr="003B6983" w:rsidTr="0021220B">
        <w:tc>
          <w:tcPr>
            <w:tcW w:w="1973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18 01 01, 18 01 03*, 18 01 04</w:t>
            </w:r>
          </w:p>
        </w:tc>
        <w:tc>
          <w:tcPr>
            <w:tcW w:w="1445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Оштри предмети, инфективни </w:t>
            </w:r>
            <w:r w:rsidRPr="003B6983">
              <w:rPr>
                <w:rFonts w:ascii="Arial" w:hAnsi="Arial" w:cs="Arial"/>
                <w:lang w:val="sr-Cyrl-RS"/>
              </w:rPr>
              <w:lastRenderedPageBreak/>
              <w:t>отпад, пот. инфективни отпад</w:t>
            </w:r>
          </w:p>
        </w:tc>
        <w:tc>
          <w:tcPr>
            <w:tcW w:w="1255" w:type="dxa"/>
          </w:tcPr>
          <w:p w:rsidR="0021220B" w:rsidRDefault="0021220B" w:rsidP="004354BE">
            <w:pPr>
              <w:jc w:val="right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lastRenderedPageBreak/>
              <w:t>0,</w:t>
            </w:r>
            <w:r>
              <w:rPr>
                <w:rFonts w:ascii="Arial" w:hAnsi="Arial" w:cs="Arial"/>
                <w:lang w:val="sr-Cyrl-RS"/>
              </w:rPr>
              <w:t>491</w:t>
            </w:r>
          </w:p>
          <w:p w:rsidR="0021220B" w:rsidRPr="00315174" w:rsidRDefault="0021220B" w:rsidP="00315174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218" w:type="dxa"/>
          </w:tcPr>
          <w:p w:rsidR="0021220B" w:rsidRPr="003B6983" w:rsidRDefault="0021220B" w:rsidP="0021220B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0,665</w:t>
            </w:r>
          </w:p>
        </w:tc>
        <w:tc>
          <w:tcPr>
            <w:tcW w:w="1624" w:type="dxa"/>
          </w:tcPr>
          <w:p w:rsidR="0021220B" w:rsidRPr="003B6983" w:rsidRDefault="0021220B" w:rsidP="006561D1">
            <w:pPr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Приватне здравствене установе</w:t>
            </w:r>
          </w:p>
        </w:tc>
        <w:tc>
          <w:tcPr>
            <w:tcW w:w="1545" w:type="dxa"/>
            <w:vAlign w:val="center"/>
          </w:tcPr>
          <w:p w:rsidR="0021220B" w:rsidRPr="003B6983" w:rsidRDefault="0021220B" w:rsidP="00C7769D">
            <w:pPr>
              <w:jc w:val="center"/>
              <w:rPr>
                <w:rFonts w:ascii="Arial" w:hAnsi="Arial" w:cs="Arial"/>
                <w:lang w:val="sr-Latn-BA"/>
              </w:rPr>
            </w:pPr>
            <w:r w:rsidRPr="003B6983">
              <w:rPr>
                <w:rFonts w:ascii="Arial" w:hAnsi="Arial" w:cs="Arial"/>
                <w:lang w:val="sr-Cyrl-RS"/>
              </w:rPr>
              <w:t xml:space="preserve">Физичко-хемијски третмани </w:t>
            </w:r>
          </w:p>
        </w:tc>
      </w:tr>
      <w:tr w:rsidR="008C6C4E" w:rsidRPr="003B6983" w:rsidTr="001470A9">
        <w:trPr>
          <w:trHeight w:val="442"/>
        </w:trPr>
        <w:tc>
          <w:tcPr>
            <w:tcW w:w="3418" w:type="dxa"/>
            <w:gridSpan w:val="2"/>
            <w:shd w:val="clear" w:color="auto" w:fill="DEEAF6" w:themeFill="accent1" w:themeFillTint="33"/>
            <w:vAlign w:val="center"/>
          </w:tcPr>
          <w:p w:rsidR="008C6C4E" w:rsidRPr="003B6983" w:rsidRDefault="008C6C4E" w:rsidP="001470A9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УКУПНО:</w:t>
            </w:r>
          </w:p>
        </w:tc>
        <w:tc>
          <w:tcPr>
            <w:tcW w:w="1255" w:type="dxa"/>
            <w:shd w:val="clear" w:color="auto" w:fill="DEEAF6" w:themeFill="accent1" w:themeFillTint="33"/>
            <w:vAlign w:val="center"/>
          </w:tcPr>
          <w:p w:rsidR="008C6C4E" w:rsidRPr="003B6983" w:rsidRDefault="008C6C4E" w:rsidP="001470A9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7,622</w:t>
            </w:r>
          </w:p>
        </w:tc>
        <w:tc>
          <w:tcPr>
            <w:tcW w:w="1218" w:type="dxa"/>
            <w:shd w:val="clear" w:color="auto" w:fill="DEEAF6" w:themeFill="accent1" w:themeFillTint="33"/>
            <w:vAlign w:val="center"/>
          </w:tcPr>
          <w:p w:rsidR="008C6C4E" w:rsidRDefault="008C6C4E" w:rsidP="001470A9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5,202</w:t>
            </w:r>
          </w:p>
        </w:tc>
        <w:tc>
          <w:tcPr>
            <w:tcW w:w="3169" w:type="dxa"/>
            <w:gridSpan w:val="2"/>
            <w:shd w:val="clear" w:color="auto" w:fill="DEEAF6" w:themeFill="accent1" w:themeFillTint="33"/>
          </w:tcPr>
          <w:p w:rsidR="008C6C4E" w:rsidRPr="003B6983" w:rsidRDefault="008C6C4E" w:rsidP="00C7769D">
            <w:pPr>
              <w:jc w:val="center"/>
              <w:rPr>
                <w:rFonts w:ascii="Arial" w:hAnsi="Arial" w:cs="Arial"/>
                <w:lang w:val="sr-Cyrl-RS"/>
              </w:rPr>
            </w:pPr>
          </w:p>
        </w:tc>
      </w:tr>
    </w:tbl>
    <w:p w:rsidR="003634F6" w:rsidRDefault="003634F6" w:rsidP="00164911">
      <w:pPr>
        <w:spacing w:after="0"/>
        <w:jc w:val="both"/>
        <w:rPr>
          <w:rFonts w:ascii="Arial" w:hAnsi="Arial" w:cs="Arial"/>
          <w:lang w:val="sr-Cyrl-RS"/>
        </w:rPr>
      </w:pPr>
    </w:p>
    <w:p w:rsidR="00DC19BF" w:rsidRDefault="00DC19BF" w:rsidP="00164911">
      <w:pPr>
        <w:spacing w:after="0"/>
        <w:jc w:val="both"/>
        <w:rPr>
          <w:rFonts w:ascii="Arial" w:hAnsi="Arial" w:cs="Arial"/>
          <w:lang w:val="sr-Cyrl-RS"/>
        </w:rPr>
      </w:pPr>
    </w:p>
    <w:p w:rsidR="003634F6" w:rsidRPr="001C1C0F" w:rsidRDefault="003634F6" w:rsidP="003634F6">
      <w:pPr>
        <w:pStyle w:val="ListParagraph"/>
        <w:numPr>
          <w:ilvl w:val="1"/>
          <w:numId w:val="9"/>
        </w:numPr>
        <w:spacing w:after="0"/>
        <w:jc w:val="both"/>
        <w:rPr>
          <w:rFonts w:ascii="Arial" w:hAnsi="Arial" w:cs="Arial"/>
          <w:b/>
          <w:lang w:val="sr-Latn-RS"/>
        </w:rPr>
      </w:pPr>
      <w:r w:rsidRPr="001C1C0F">
        <w:rPr>
          <w:rFonts w:ascii="Arial" w:hAnsi="Arial" w:cs="Arial"/>
          <w:b/>
          <w:lang w:val="sr-Cyrl-RS"/>
        </w:rPr>
        <w:t>Анализа прикупљених података</w:t>
      </w:r>
    </w:p>
    <w:p w:rsidR="003634F6" w:rsidRPr="003634F6" w:rsidRDefault="003634F6" w:rsidP="003634F6">
      <w:pPr>
        <w:pStyle w:val="ListParagraph"/>
        <w:spacing w:after="0"/>
        <w:ind w:left="1440"/>
        <w:jc w:val="both"/>
        <w:rPr>
          <w:rFonts w:ascii="Arial" w:hAnsi="Arial" w:cs="Arial"/>
          <w:lang w:val="sr-Latn-RS"/>
        </w:rPr>
      </w:pPr>
    </w:p>
    <w:p w:rsidR="00164911" w:rsidRDefault="006669E5" w:rsidP="00164911">
      <w:pPr>
        <w:spacing w:after="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Анализом добијених података у Табели </w:t>
      </w:r>
      <w:r w:rsidR="00141CC5">
        <w:rPr>
          <w:rFonts w:ascii="Arial" w:hAnsi="Arial" w:cs="Arial"/>
          <w:lang w:val="sr-Cyrl-RS"/>
        </w:rPr>
        <w:t>14</w:t>
      </w:r>
      <w:r w:rsidRPr="003B6983">
        <w:rPr>
          <w:rFonts w:ascii="Arial" w:hAnsi="Arial" w:cs="Arial"/>
          <w:lang w:val="sr-Cyrl-RS"/>
        </w:rPr>
        <w:t xml:space="preserve">. су приказане количине појединих категорија </w:t>
      </w:r>
      <w:r w:rsidR="00B13748" w:rsidRPr="003B6983">
        <w:rPr>
          <w:rFonts w:ascii="Arial" w:hAnsi="Arial" w:cs="Arial"/>
          <w:lang w:val="sr-Cyrl-RS"/>
        </w:rPr>
        <w:t>отпада прикупљених</w:t>
      </w:r>
      <w:r w:rsidRPr="003B6983">
        <w:rPr>
          <w:rFonts w:ascii="Arial" w:hAnsi="Arial" w:cs="Arial"/>
          <w:lang w:val="sr-Cyrl-RS"/>
        </w:rPr>
        <w:t xml:space="preserve"> на подручју града Градишка </w:t>
      </w:r>
      <w:r w:rsidR="001C1C0F">
        <w:rPr>
          <w:rFonts w:ascii="Arial" w:hAnsi="Arial" w:cs="Arial"/>
          <w:lang w:val="sr-Cyrl-RS"/>
        </w:rPr>
        <w:t xml:space="preserve">у </w:t>
      </w:r>
      <w:r w:rsidR="00485CE0">
        <w:rPr>
          <w:rFonts w:ascii="Arial" w:hAnsi="Arial" w:cs="Arial"/>
          <w:lang w:val="sr-Cyrl-RS"/>
        </w:rPr>
        <w:t>периоду од 2021</w:t>
      </w:r>
      <w:r w:rsidR="005367B4">
        <w:rPr>
          <w:rFonts w:ascii="Arial" w:hAnsi="Arial" w:cs="Arial"/>
          <w:lang w:val="sr-Cyrl-RS"/>
        </w:rPr>
        <w:t>.</w:t>
      </w:r>
      <w:r w:rsidR="00485CE0">
        <w:rPr>
          <w:rFonts w:ascii="Arial" w:hAnsi="Arial" w:cs="Arial"/>
          <w:lang w:val="sr-Cyrl-RS"/>
        </w:rPr>
        <w:t xml:space="preserve"> до 2024</w:t>
      </w:r>
      <w:r w:rsidRPr="003B6983">
        <w:rPr>
          <w:rFonts w:ascii="Arial" w:hAnsi="Arial" w:cs="Arial"/>
          <w:lang w:val="sr-Cyrl-RS"/>
        </w:rPr>
        <w:t>. године.</w:t>
      </w:r>
      <w:r w:rsidR="006B0E2C" w:rsidRPr="003B6983">
        <w:rPr>
          <w:rFonts w:ascii="Arial" w:hAnsi="Arial" w:cs="Arial"/>
          <w:lang w:val="sr-Cyrl-RS"/>
        </w:rPr>
        <w:t xml:space="preserve"> </w:t>
      </w:r>
      <w:r w:rsidR="00E940AC" w:rsidRPr="003B6983">
        <w:rPr>
          <w:rFonts w:ascii="Arial" w:hAnsi="Arial" w:cs="Arial"/>
          <w:lang w:val="sr-Cyrl-RS"/>
        </w:rPr>
        <w:t xml:space="preserve">Иако </w:t>
      </w:r>
      <w:r w:rsidR="00277B68">
        <w:rPr>
          <w:rFonts w:ascii="Arial" w:hAnsi="Arial" w:cs="Arial"/>
          <w:lang w:val="sr-Cyrl-RS"/>
        </w:rPr>
        <w:t>доступни подаци не обухватају укупне количине отпада на подручју града, омогућавају увид у категорије и врсте насталог отпада.</w:t>
      </w:r>
    </w:p>
    <w:p w:rsidR="00B13748" w:rsidRPr="003B6983" w:rsidRDefault="001C1C0F" w:rsidP="00820C78">
      <w:pPr>
        <w:spacing w:before="240"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Табела </w:t>
      </w:r>
      <w:r w:rsidR="00141CC5">
        <w:rPr>
          <w:rFonts w:ascii="Arial" w:hAnsi="Arial" w:cs="Arial"/>
          <w:lang w:val="sr-Cyrl-RS"/>
        </w:rPr>
        <w:t>14</w:t>
      </w:r>
      <w:r>
        <w:rPr>
          <w:rFonts w:ascii="Arial" w:hAnsi="Arial" w:cs="Arial"/>
          <w:lang w:val="sr-Cyrl-RS"/>
        </w:rPr>
        <w:t>. Количине прикупљених</w:t>
      </w:r>
      <w:r w:rsidR="00B13748" w:rsidRPr="003B6983">
        <w:rPr>
          <w:rFonts w:ascii="Arial" w:hAnsi="Arial" w:cs="Arial"/>
          <w:lang w:val="sr-Cyrl-RS"/>
        </w:rPr>
        <w:t xml:space="preserve"> категорија отпа</w:t>
      </w:r>
      <w:r>
        <w:rPr>
          <w:rFonts w:ascii="Arial" w:hAnsi="Arial" w:cs="Arial"/>
          <w:lang w:val="sr-Cyrl-RS"/>
        </w:rPr>
        <w:t xml:space="preserve">да </w:t>
      </w:r>
    </w:p>
    <w:tbl>
      <w:tblPr>
        <w:tblW w:w="9060" w:type="dxa"/>
        <w:jc w:val="center"/>
        <w:tblLook w:val="04A0" w:firstRow="1" w:lastRow="0" w:firstColumn="1" w:lastColumn="0" w:noHBand="0" w:noVBand="1"/>
      </w:tblPr>
      <w:tblGrid>
        <w:gridCol w:w="3540"/>
        <w:gridCol w:w="1417"/>
        <w:gridCol w:w="1275"/>
        <w:gridCol w:w="1418"/>
        <w:gridCol w:w="1410"/>
      </w:tblGrid>
      <w:tr w:rsidR="00315174" w:rsidRPr="003B6983" w:rsidTr="001C1C0F">
        <w:trPr>
          <w:trHeight w:val="488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7FA"/>
            <w:noWrap/>
            <w:vAlign w:val="center"/>
            <w:hideMark/>
          </w:tcPr>
          <w:p w:rsidR="00315174" w:rsidRPr="003B6983" w:rsidRDefault="00315174" w:rsidP="006B0E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Категорије отпада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7FA"/>
            <w:noWrap/>
            <w:vAlign w:val="center"/>
            <w:hideMark/>
          </w:tcPr>
          <w:p w:rsidR="00315174" w:rsidRPr="003B6983" w:rsidRDefault="008E1C2E" w:rsidP="006B0E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Latn-BA"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2021.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lang w:eastAsia="en-GB"/>
              </w:rPr>
              <w:t>.</w:t>
            </w:r>
            <w:r w:rsidR="00315174"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 xml:space="preserve"> (</w:t>
            </w:r>
            <w:r w:rsidR="00315174" w:rsidRPr="003B6983">
              <w:rPr>
                <w:rFonts w:ascii="Arial" w:eastAsia="Times New Roman" w:hAnsi="Arial" w:cs="Arial"/>
                <w:color w:val="000000"/>
                <w:lang w:val="sr-Latn-BA" w:eastAsia="en-GB"/>
              </w:rPr>
              <w:t>t)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7FA"/>
            <w:noWrap/>
            <w:vAlign w:val="center"/>
            <w:hideMark/>
          </w:tcPr>
          <w:p w:rsidR="00315174" w:rsidRPr="003B6983" w:rsidRDefault="008E1C2E" w:rsidP="006B0E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2022.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lang w:eastAsia="en-GB"/>
              </w:rPr>
              <w:t>.</w:t>
            </w:r>
            <w:r w:rsidR="00315174"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(t)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7FA"/>
          </w:tcPr>
          <w:p w:rsidR="00315174" w:rsidRPr="003B6983" w:rsidRDefault="00315174" w:rsidP="006D1D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202</w:t>
            </w:r>
            <w:r w:rsidR="006D1DDC">
              <w:rPr>
                <w:rFonts w:ascii="Arial" w:eastAsia="Times New Roman" w:hAnsi="Arial" w:cs="Arial"/>
                <w:color w:val="000000"/>
                <w:lang w:val="sr-Cyrl-RS" w:eastAsia="en-GB"/>
              </w:rPr>
              <w:t>3</w:t>
            </w:r>
            <w:r w:rsidR="008E1C2E">
              <w:rPr>
                <w:rFonts w:ascii="Arial" w:eastAsia="Times New Roman" w:hAnsi="Arial" w:cs="Arial"/>
                <w:color w:val="000000"/>
                <w:lang w:eastAsia="en-GB"/>
              </w:rPr>
              <w:t xml:space="preserve">. </w:t>
            </w:r>
            <w:proofErr w:type="spellStart"/>
            <w:proofErr w:type="gramStart"/>
            <w:r w:rsidR="008E1C2E"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  <w:proofErr w:type="gramEnd"/>
            <w:r w:rsidR="008E1C2E">
              <w:rPr>
                <w:rFonts w:ascii="Arial" w:eastAsia="Times New Roman" w:hAnsi="Arial" w:cs="Arial"/>
                <w:color w:val="000000"/>
                <w:lang w:eastAsia="en-GB"/>
              </w:rPr>
              <w:t>.</w:t>
            </w: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(t)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7FA"/>
          </w:tcPr>
          <w:p w:rsidR="00315174" w:rsidRPr="003B6983" w:rsidRDefault="00315174" w:rsidP="006B0E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  <w:r w:rsidR="006D1DDC">
              <w:rPr>
                <w:rFonts w:ascii="Arial" w:eastAsia="Times New Roman" w:hAnsi="Arial" w:cs="Arial"/>
                <w:color w:val="000000"/>
                <w:lang w:eastAsia="en-GB"/>
              </w:rPr>
              <w:t>024</w:t>
            </w:r>
            <w:r w:rsidR="008E1C2E">
              <w:rPr>
                <w:rFonts w:ascii="Arial" w:eastAsia="Times New Roman" w:hAnsi="Arial" w:cs="Arial"/>
                <w:color w:val="000000"/>
                <w:lang w:eastAsia="en-GB"/>
              </w:rPr>
              <w:t xml:space="preserve">. </w:t>
            </w:r>
            <w:proofErr w:type="spellStart"/>
            <w:proofErr w:type="gramStart"/>
            <w:r w:rsidR="008E1C2E">
              <w:rPr>
                <w:rFonts w:ascii="Arial" w:eastAsia="Times New Roman" w:hAnsi="Arial" w:cs="Arial"/>
                <w:color w:val="000000"/>
                <w:lang w:eastAsia="en-GB"/>
              </w:rPr>
              <w:t>год</w:t>
            </w:r>
            <w:proofErr w:type="spellEnd"/>
            <w:proofErr w:type="gramEnd"/>
            <w:r w:rsidR="008E1C2E">
              <w:rPr>
                <w:rFonts w:ascii="Arial" w:eastAsia="Times New Roman" w:hAnsi="Arial" w:cs="Arial"/>
                <w:color w:val="000000"/>
                <w:lang w:eastAsia="en-GB"/>
              </w:rPr>
              <w:t>.</w:t>
            </w: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(t)</w:t>
            </w:r>
          </w:p>
        </w:tc>
      </w:tr>
      <w:tr w:rsidR="00315174" w:rsidRPr="003B6983" w:rsidTr="00141CC5">
        <w:trPr>
          <w:trHeight w:val="237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мијешани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комунални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отпад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11.894,72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12.102,14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8E1C2E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12.101,60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8E1C2E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12.341,88</w:t>
            </w:r>
          </w:p>
        </w:tc>
      </w:tr>
      <w:tr w:rsidR="00315174" w:rsidRPr="003B6983" w:rsidTr="00141CC5">
        <w:trPr>
          <w:trHeight w:val="227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отпад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од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биљног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ткива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74,76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110,22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8E1C2E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100,16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8E1C2E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96,90</w:t>
            </w:r>
          </w:p>
        </w:tc>
      </w:tr>
      <w:tr w:rsidR="00315174" w:rsidRPr="003B6983" w:rsidTr="00141CC5">
        <w:trPr>
          <w:trHeight w:val="232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опасни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отпад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5,08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8E1C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11,46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5174" w:rsidRDefault="00315174" w:rsidP="008E1C2E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6,383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8E1C2E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7,70</w:t>
            </w:r>
          </w:p>
        </w:tc>
      </w:tr>
      <w:tr w:rsidR="00315174" w:rsidRPr="003B6983" w:rsidTr="00141CC5">
        <w:trPr>
          <w:trHeight w:val="235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CC5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отпад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настао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прерадом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метала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5.644,74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4.326,10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3.118,97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2.471,05</w:t>
            </w:r>
          </w:p>
        </w:tc>
      </w:tr>
      <w:tr w:rsidR="00315174" w:rsidRPr="003B6983" w:rsidTr="00141CC5">
        <w:trPr>
          <w:trHeight w:val="239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амбалажни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отпад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14,10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30,10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6D1DDC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-</w:t>
            </w:r>
            <w:r w:rsidR="0031517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6D1DDC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-</w:t>
            </w:r>
            <w:r w:rsidR="0031517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15174" w:rsidRPr="003B6983" w:rsidTr="00141CC5">
        <w:trPr>
          <w:trHeight w:val="271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папир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и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картон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11</w:t>
            </w: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7</w:t>
            </w: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86,33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203,00</w:t>
            </w:r>
          </w:p>
        </w:tc>
      </w:tr>
      <w:tr w:rsidR="00315174" w:rsidRPr="003B6983" w:rsidTr="00141CC5">
        <w:trPr>
          <w:trHeight w:val="134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пластика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3,32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2,44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9,00</w:t>
            </w:r>
          </w:p>
        </w:tc>
      </w:tr>
      <w:tr w:rsidR="00315174" w:rsidRPr="003B6983" w:rsidTr="00141CC5">
        <w:trPr>
          <w:trHeight w:val="267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кориштено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јестиво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уље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25,30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26,03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8A7812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878,30</w:t>
            </w:r>
            <w:r w:rsidR="0031517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Pr="006D1DDC" w:rsidRDefault="008A7812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832,90</w:t>
            </w:r>
          </w:p>
        </w:tc>
      </w:tr>
      <w:tr w:rsidR="00315174" w:rsidRPr="003B6983" w:rsidTr="00141CC5">
        <w:trPr>
          <w:trHeight w:val="257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медицински</w:t>
            </w:r>
            <w:proofErr w:type="spellEnd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3B6983">
              <w:rPr>
                <w:rFonts w:ascii="Arial" w:eastAsia="Times New Roman" w:hAnsi="Arial" w:cs="Arial"/>
                <w:color w:val="000000"/>
                <w:lang w:eastAsia="en-GB"/>
              </w:rPr>
              <w:t>отпад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8,45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6,40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7,622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5,20</w:t>
            </w:r>
          </w:p>
        </w:tc>
      </w:tr>
      <w:tr w:rsidR="00315174" w:rsidRPr="003B6983" w:rsidTr="00141CC5">
        <w:trPr>
          <w:trHeight w:val="275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фармацеутски отпад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0,002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Pr="006D1DDC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6D1DDC">
              <w:rPr>
                <w:rFonts w:ascii="Arial" w:hAnsi="Arial" w:cs="Arial"/>
                <w:color w:val="000000"/>
                <w:lang w:val="sr-Cyrl-RS"/>
              </w:rPr>
              <w:t>-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Pr="006D1DDC" w:rsidRDefault="006D1DDC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-</w:t>
            </w:r>
          </w:p>
        </w:tc>
      </w:tr>
      <w:tr w:rsidR="00315174" w:rsidRPr="003B6983" w:rsidTr="00141CC5">
        <w:trPr>
          <w:trHeight w:val="265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отпадне гуме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Pr="006D1DDC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6D1DDC">
              <w:rPr>
                <w:rFonts w:ascii="Arial" w:hAnsi="Arial" w:cs="Arial"/>
                <w:color w:val="000000"/>
                <w:lang w:val="sr-Cyrl-RS"/>
              </w:rPr>
              <w:t>-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Pr="006D1DDC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6D1DDC">
              <w:rPr>
                <w:rFonts w:ascii="Arial" w:hAnsi="Arial" w:cs="Arial"/>
                <w:color w:val="000000"/>
                <w:lang w:val="sr-Cyrl-RS"/>
              </w:rPr>
              <w:t>-</w:t>
            </w:r>
          </w:p>
        </w:tc>
      </w:tr>
      <w:tr w:rsidR="00315174" w:rsidRPr="003B6983" w:rsidTr="00141CC5">
        <w:trPr>
          <w:trHeight w:val="269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отпадне батерије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25,48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21,70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Pr="006D1DDC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6D1DDC">
              <w:rPr>
                <w:rFonts w:ascii="Arial" w:hAnsi="Arial" w:cs="Arial"/>
                <w:color w:val="000000"/>
                <w:lang w:val="sr-Cyrl-RS"/>
              </w:rPr>
              <w:t>-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174" w:rsidRPr="006D1DDC" w:rsidRDefault="00315174" w:rsidP="00141CC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="006D1DDC">
              <w:rPr>
                <w:rFonts w:ascii="Arial" w:hAnsi="Arial" w:cs="Arial"/>
                <w:color w:val="000000"/>
                <w:lang w:val="sr-Cyrl-RS"/>
              </w:rPr>
              <w:t>-</w:t>
            </w:r>
          </w:p>
        </w:tc>
      </w:tr>
      <w:tr w:rsidR="00315174" w:rsidRPr="003B6983" w:rsidTr="00DC19BF">
        <w:trPr>
          <w:trHeight w:val="488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7FA"/>
            <w:noWrap/>
            <w:vAlign w:val="bottom"/>
          </w:tcPr>
          <w:p w:rsidR="00315174" w:rsidRPr="003B6983" w:rsidRDefault="00315174" w:rsidP="00141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 w:eastAsia="en-GB"/>
              </w:rPr>
            </w:pP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УКУПНО: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7FA"/>
            <w:noWrap/>
            <w:vAlign w:val="bottom"/>
          </w:tcPr>
          <w:p w:rsidR="00315174" w:rsidRPr="003B6983" w:rsidRDefault="00315174" w:rsidP="00141CC5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17.848,44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7FA"/>
            <w:noWrap/>
            <w:vAlign w:val="bottom"/>
          </w:tcPr>
          <w:p w:rsidR="00315174" w:rsidRPr="003B6983" w:rsidRDefault="00315174" w:rsidP="00141CC5">
            <w:pPr>
              <w:spacing w:after="0"/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16.722,92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7FA"/>
            <w:vAlign w:val="bottom"/>
          </w:tcPr>
          <w:p w:rsidR="00315174" w:rsidRDefault="008A7812" w:rsidP="00141CC5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16.364,04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7FA"/>
            <w:vAlign w:val="bottom"/>
          </w:tcPr>
          <w:p w:rsidR="00315174" w:rsidRDefault="00DC19BF" w:rsidP="00141CC5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15.967,63</w:t>
            </w:r>
          </w:p>
        </w:tc>
      </w:tr>
    </w:tbl>
    <w:p w:rsidR="00871DB2" w:rsidRPr="003B6983" w:rsidRDefault="00871DB2" w:rsidP="004E565D">
      <w:pPr>
        <w:tabs>
          <w:tab w:val="left" w:pos="5415"/>
        </w:tabs>
        <w:spacing w:after="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ab/>
      </w:r>
    </w:p>
    <w:p w:rsidR="006B0E2C" w:rsidRPr="003B6983" w:rsidRDefault="006B0E2C" w:rsidP="00141CC5">
      <w:pPr>
        <w:tabs>
          <w:tab w:val="left" w:pos="1305"/>
        </w:tabs>
        <w:spacing w:after="0"/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У Табели </w:t>
      </w:r>
      <w:r w:rsidR="00141CC5">
        <w:rPr>
          <w:rFonts w:ascii="Arial" w:hAnsi="Arial" w:cs="Arial"/>
          <w:lang w:val="sr-Cyrl-RS"/>
        </w:rPr>
        <w:t>15</w:t>
      </w:r>
      <w:r w:rsidRPr="003B6983">
        <w:rPr>
          <w:rFonts w:ascii="Arial" w:hAnsi="Arial" w:cs="Arial"/>
          <w:lang w:val="sr-Cyrl-RS"/>
        </w:rPr>
        <w:t xml:space="preserve">. су приказане количине извезеног и увезеног отпада у </w:t>
      </w:r>
      <w:r w:rsidR="00141CC5">
        <w:rPr>
          <w:rFonts w:ascii="Arial" w:hAnsi="Arial" w:cs="Arial"/>
          <w:lang w:val="sr-Cyrl-RS"/>
        </w:rPr>
        <w:t>периоду од 2021. до 2024. године.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9"/>
        <w:gridCol w:w="1657"/>
        <w:gridCol w:w="1696"/>
        <w:gridCol w:w="1534"/>
        <w:gridCol w:w="1534"/>
      </w:tblGrid>
      <w:tr w:rsidR="0038421A" w:rsidRPr="003B6983" w:rsidTr="0038421A">
        <w:tc>
          <w:tcPr>
            <w:tcW w:w="2639" w:type="dxa"/>
            <w:shd w:val="clear" w:color="auto" w:fill="FDE7FA"/>
          </w:tcPr>
          <w:p w:rsidR="0038421A" w:rsidRPr="003B6983" w:rsidRDefault="0038421A" w:rsidP="001A3DAA">
            <w:pPr>
              <w:tabs>
                <w:tab w:val="left" w:pos="1305"/>
              </w:tabs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Опис</w:t>
            </w:r>
          </w:p>
        </w:tc>
        <w:tc>
          <w:tcPr>
            <w:tcW w:w="1657" w:type="dxa"/>
            <w:shd w:val="clear" w:color="auto" w:fill="FDE7FA"/>
          </w:tcPr>
          <w:p w:rsidR="0038421A" w:rsidRPr="003B6983" w:rsidRDefault="0038421A" w:rsidP="001A3DAA">
            <w:pPr>
              <w:tabs>
                <w:tab w:val="left" w:pos="1305"/>
              </w:tabs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2021. год.</w:t>
            </w:r>
            <w:r w:rsidRPr="003B6983">
              <w:rPr>
                <w:rFonts w:ascii="Arial" w:hAnsi="Arial" w:cs="Arial"/>
                <w:lang w:val="sr-Cyrl-RS"/>
              </w:rPr>
              <w:t xml:space="preserve"> </w:t>
            </w: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(</w:t>
            </w:r>
            <w:r w:rsidRPr="003B6983">
              <w:rPr>
                <w:rFonts w:ascii="Arial" w:eastAsia="Times New Roman" w:hAnsi="Arial" w:cs="Arial"/>
                <w:color w:val="000000"/>
                <w:lang w:val="sr-Latn-BA" w:eastAsia="en-GB"/>
              </w:rPr>
              <w:t>t)</w:t>
            </w:r>
          </w:p>
        </w:tc>
        <w:tc>
          <w:tcPr>
            <w:tcW w:w="1696" w:type="dxa"/>
            <w:shd w:val="clear" w:color="auto" w:fill="FDE7FA"/>
          </w:tcPr>
          <w:p w:rsidR="0038421A" w:rsidRPr="003B6983" w:rsidRDefault="0038421A" w:rsidP="001A3DAA">
            <w:pPr>
              <w:tabs>
                <w:tab w:val="left" w:pos="1305"/>
              </w:tabs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2022. год. </w:t>
            </w: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(</w:t>
            </w:r>
            <w:r w:rsidRPr="003B6983">
              <w:rPr>
                <w:rFonts w:ascii="Arial" w:eastAsia="Times New Roman" w:hAnsi="Arial" w:cs="Arial"/>
                <w:color w:val="000000"/>
                <w:lang w:val="sr-Latn-BA" w:eastAsia="en-GB"/>
              </w:rPr>
              <w:t>t)</w:t>
            </w:r>
          </w:p>
        </w:tc>
        <w:tc>
          <w:tcPr>
            <w:tcW w:w="1534" w:type="dxa"/>
            <w:shd w:val="clear" w:color="auto" w:fill="FDE7FA"/>
          </w:tcPr>
          <w:p w:rsidR="0038421A" w:rsidRPr="003B6983" w:rsidRDefault="0038421A" w:rsidP="0038421A">
            <w:pPr>
              <w:tabs>
                <w:tab w:val="left" w:pos="1305"/>
              </w:tabs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2023. год. </w:t>
            </w: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(</w:t>
            </w:r>
            <w:r w:rsidRPr="003B6983">
              <w:rPr>
                <w:rFonts w:ascii="Arial" w:eastAsia="Times New Roman" w:hAnsi="Arial" w:cs="Arial"/>
                <w:color w:val="000000"/>
                <w:lang w:val="sr-Latn-BA" w:eastAsia="en-GB"/>
              </w:rPr>
              <w:t>t)</w:t>
            </w:r>
          </w:p>
        </w:tc>
        <w:tc>
          <w:tcPr>
            <w:tcW w:w="1534" w:type="dxa"/>
            <w:shd w:val="clear" w:color="auto" w:fill="FDE7FA"/>
          </w:tcPr>
          <w:p w:rsidR="0038421A" w:rsidRPr="003B6983" w:rsidRDefault="0038421A" w:rsidP="0038421A">
            <w:pPr>
              <w:tabs>
                <w:tab w:val="left" w:pos="1305"/>
              </w:tabs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2024. год. </w:t>
            </w:r>
            <w:r w:rsidRPr="003B6983">
              <w:rPr>
                <w:rFonts w:ascii="Arial" w:eastAsia="Times New Roman" w:hAnsi="Arial" w:cs="Arial"/>
                <w:color w:val="000000"/>
                <w:lang w:val="sr-Cyrl-RS" w:eastAsia="en-GB"/>
              </w:rPr>
              <w:t>(</w:t>
            </w:r>
            <w:r w:rsidRPr="003B6983">
              <w:rPr>
                <w:rFonts w:ascii="Arial" w:eastAsia="Times New Roman" w:hAnsi="Arial" w:cs="Arial"/>
                <w:color w:val="000000"/>
                <w:lang w:val="sr-Latn-BA" w:eastAsia="en-GB"/>
              </w:rPr>
              <w:t>t)</w:t>
            </w:r>
          </w:p>
        </w:tc>
      </w:tr>
      <w:tr w:rsidR="0038421A" w:rsidRPr="003B6983" w:rsidTr="0038421A">
        <w:tc>
          <w:tcPr>
            <w:tcW w:w="2639" w:type="dxa"/>
          </w:tcPr>
          <w:p w:rsidR="0038421A" w:rsidRPr="003B6983" w:rsidRDefault="0038421A" w:rsidP="00820C78">
            <w:pPr>
              <w:spacing w:before="240"/>
              <w:rPr>
                <w:rFonts w:ascii="Arial" w:hAnsi="Arial" w:cs="Arial"/>
              </w:rPr>
            </w:pPr>
            <w:proofErr w:type="spellStart"/>
            <w:r w:rsidRPr="003B6983">
              <w:rPr>
                <w:rFonts w:ascii="Arial" w:hAnsi="Arial" w:cs="Arial"/>
              </w:rPr>
              <w:t>отпад</w:t>
            </w:r>
            <w:proofErr w:type="spellEnd"/>
            <w:r w:rsidRPr="003B6983">
              <w:rPr>
                <w:rFonts w:ascii="Arial" w:hAnsi="Arial" w:cs="Arial"/>
              </w:rPr>
              <w:t xml:space="preserve"> </w:t>
            </w:r>
            <w:proofErr w:type="spellStart"/>
            <w:r w:rsidRPr="003B6983">
              <w:rPr>
                <w:rFonts w:ascii="Arial" w:hAnsi="Arial" w:cs="Arial"/>
              </w:rPr>
              <w:t>кој</w:t>
            </w:r>
            <w:proofErr w:type="spellEnd"/>
            <w:r w:rsidR="00ED5CE5">
              <w:rPr>
                <w:rFonts w:ascii="Arial" w:hAnsi="Arial" w:cs="Arial"/>
                <w:lang w:val="sr-Cyrl-RS"/>
              </w:rPr>
              <w:t>и</w:t>
            </w:r>
            <w:r w:rsidRPr="003B6983">
              <w:rPr>
                <w:rFonts w:ascii="Arial" w:hAnsi="Arial" w:cs="Arial"/>
              </w:rPr>
              <w:t xml:space="preserve"> </w:t>
            </w:r>
            <w:proofErr w:type="spellStart"/>
            <w:r w:rsidRPr="003B6983">
              <w:rPr>
                <w:rFonts w:ascii="Arial" w:hAnsi="Arial" w:cs="Arial"/>
              </w:rPr>
              <w:t>је</w:t>
            </w:r>
            <w:proofErr w:type="spellEnd"/>
            <w:r w:rsidRPr="003B6983">
              <w:rPr>
                <w:rFonts w:ascii="Arial" w:hAnsi="Arial" w:cs="Arial"/>
              </w:rPr>
              <w:t xml:space="preserve"> </w:t>
            </w:r>
            <w:proofErr w:type="spellStart"/>
            <w:r w:rsidRPr="003B6983">
              <w:rPr>
                <w:rFonts w:ascii="Arial" w:hAnsi="Arial" w:cs="Arial"/>
              </w:rPr>
              <w:t>извезен</w:t>
            </w:r>
            <w:proofErr w:type="spellEnd"/>
          </w:p>
        </w:tc>
        <w:tc>
          <w:tcPr>
            <w:tcW w:w="1657" w:type="dxa"/>
            <w:vAlign w:val="bottom"/>
          </w:tcPr>
          <w:p w:rsidR="0038421A" w:rsidRPr="003B6983" w:rsidRDefault="0038421A" w:rsidP="00820C78">
            <w:pPr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2.851,33</w:t>
            </w:r>
          </w:p>
        </w:tc>
        <w:tc>
          <w:tcPr>
            <w:tcW w:w="1696" w:type="dxa"/>
            <w:vAlign w:val="bottom"/>
          </w:tcPr>
          <w:p w:rsidR="0038421A" w:rsidRPr="003B6983" w:rsidRDefault="0038421A" w:rsidP="00820C78">
            <w:pPr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1.980,64</w:t>
            </w:r>
          </w:p>
        </w:tc>
        <w:tc>
          <w:tcPr>
            <w:tcW w:w="1534" w:type="dxa"/>
            <w:vAlign w:val="bottom"/>
          </w:tcPr>
          <w:p w:rsidR="0038421A" w:rsidRPr="008E1C2E" w:rsidRDefault="008E1C2E" w:rsidP="0038421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2.712,82</w:t>
            </w:r>
          </w:p>
        </w:tc>
        <w:tc>
          <w:tcPr>
            <w:tcW w:w="1534" w:type="dxa"/>
            <w:vAlign w:val="bottom"/>
          </w:tcPr>
          <w:p w:rsidR="0038421A" w:rsidRPr="008E1C2E" w:rsidRDefault="008E1C2E" w:rsidP="0038421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1.529,90</w:t>
            </w:r>
          </w:p>
        </w:tc>
      </w:tr>
      <w:tr w:rsidR="0038421A" w:rsidRPr="003B6983" w:rsidTr="0038421A">
        <w:tc>
          <w:tcPr>
            <w:tcW w:w="2639" w:type="dxa"/>
          </w:tcPr>
          <w:p w:rsidR="0038421A" w:rsidRPr="003B6983" w:rsidRDefault="0038421A" w:rsidP="00820C78">
            <w:pPr>
              <w:spacing w:before="240"/>
              <w:rPr>
                <w:rFonts w:ascii="Arial" w:hAnsi="Arial" w:cs="Arial"/>
              </w:rPr>
            </w:pPr>
            <w:proofErr w:type="spellStart"/>
            <w:r w:rsidRPr="003B6983">
              <w:rPr>
                <w:rFonts w:ascii="Arial" w:hAnsi="Arial" w:cs="Arial"/>
              </w:rPr>
              <w:t>отпад</w:t>
            </w:r>
            <w:proofErr w:type="spellEnd"/>
            <w:r w:rsidRPr="003B6983">
              <w:rPr>
                <w:rFonts w:ascii="Arial" w:hAnsi="Arial" w:cs="Arial"/>
              </w:rPr>
              <w:t xml:space="preserve"> </w:t>
            </w:r>
            <w:proofErr w:type="spellStart"/>
            <w:r w:rsidRPr="003B6983">
              <w:rPr>
                <w:rFonts w:ascii="Arial" w:hAnsi="Arial" w:cs="Arial"/>
              </w:rPr>
              <w:t>који</w:t>
            </w:r>
            <w:proofErr w:type="spellEnd"/>
            <w:r w:rsidRPr="003B6983">
              <w:rPr>
                <w:rFonts w:ascii="Arial" w:hAnsi="Arial" w:cs="Arial"/>
              </w:rPr>
              <w:t xml:space="preserve"> </w:t>
            </w:r>
            <w:proofErr w:type="spellStart"/>
            <w:r w:rsidRPr="003B6983">
              <w:rPr>
                <w:rFonts w:ascii="Arial" w:hAnsi="Arial" w:cs="Arial"/>
              </w:rPr>
              <w:t>је</w:t>
            </w:r>
            <w:proofErr w:type="spellEnd"/>
            <w:r w:rsidRPr="003B6983">
              <w:rPr>
                <w:rFonts w:ascii="Arial" w:hAnsi="Arial" w:cs="Arial"/>
              </w:rPr>
              <w:t xml:space="preserve"> </w:t>
            </w:r>
            <w:proofErr w:type="spellStart"/>
            <w:r w:rsidRPr="003B6983">
              <w:rPr>
                <w:rFonts w:ascii="Arial" w:hAnsi="Arial" w:cs="Arial"/>
              </w:rPr>
              <w:t>увезен</w:t>
            </w:r>
            <w:proofErr w:type="spellEnd"/>
          </w:p>
        </w:tc>
        <w:tc>
          <w:tcPr>
            <w:tcW w:w="1657" w:type="dxa"/>
            <w:vAlign w:val="bottom"/>
          </w:tcPr>
          <w:p w:rsidR="0038421A" w:rsidRPr="003B6983" w:rsidRDefault="0038421A" w:rsidP="00820C78">
            <w:pPr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50,28</w:t>
            </w:r>
          </w:p>
        </w:tc>
        <w:tc>
          <w:tcPr>
            <w:tcW w:w="1696" w:type="dxa"/>
            <w:vAlign w:val="bottom"/>
          </w:tcPr>
          <w:p w:rsidR="0038421A" w:rsidRPr="003B6983" w:rsidRDefault="0038421A" w:rsidP="00820C78">
            <w:pPr>
              <w:jc w:val="right"/>
              <w:rPr>
                <w:rFonts w:ascii="Arial" w:hAnsi="Arial" w:cs="Arial"/>
              </w:rPr>
            </w:pPr>
            <w:r w:rsidRPr="003B6983">
              <w:rPr>
                <w:rFonts w:ascii="Arial" w:hAnsi="Arial" w:cs="Arial"/>
              </w:rPr>
              <w:t>0,00</w:t>
            </w:r>
          </w:p>
        </w:tc>
        <w:tc>
          <w:tcPr>
            <w:tcW w:w="1534" w:type="dxa"/>
            <w:vAlign w:val="bottom"/>
          </w:tcPr>
          <w:p w:rsidR="0038421A" w:rsidRPr="008E1C2E" w:rsidRDefault="008E1C2E" w:rsidP="0038421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0,00</w:t>
            </w:r>
          </w:p>
        </w:tc>
        <w:tc>
          <w:tcPr>
            <w:tcW w:w="1534" w:type="dxa"/>
            <w:vAlign w:val="bottom"/>
          </w:tcPr>
          <w:p w:rsidR="0038421A" w:rsidRPr="008E1C2E" w:rsidRDefault="008E1C2E" w:rsidP="0038421A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0,00</w:t>
            </w:r>
          </w:p>
        </w:tc>
      </w:tr>
    </w:tbl>
    <w:p w:rsidR="006B0E2C" w:rsidRPr="003B6983" w:rsidRDefault="006B0E2C" w:rsidP="006B0E2C">
      <w:pPr>
        <w:tabs>
          <w:tab w:val="left" w:pos="1305"/>
        </w:tabs>
        <w:spacing w:after="0"/>
        <w:jc w:val="both"/>
        <w:rPr>
          <w:rFonts w:ascii="Arial" w:hAnsi="Arial" w:cs="Arial"/>
          <w:lang w:val="sr-Cyrl-RS"/>
        </w:rPr>
      </w:pPr>
    </w:p>
    <w:p w:rsidR="008E1C2E" w:rsidRPr="003B6983" w:rsidRDefault="008E1C2E" w:rsidP="006561D1">
      <w:pPr>
        <w:tabs>
          <w:tab w:val="left" w:pos="1305"/>
        </w:tabs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У периоду 2021. до 2024. године повећавала се количина прикупљеног мијешаног комуналног отпада, пластике, кориштеног јестивог уља, те </w:t>
      </w:r>
      <w:r w:rsidR="00E8495D">
        <w:rPr>
          <w:rFonts w:ascii="Arial" w:hAnsi="Arial" w:cs="Arial"/>
          <w:lang w:val="sr-Cyrl-RS"/>
        </w:rPr>
        <w:t>папира и картона, док се прикупљ</w:t>
      </w:r>
      <w:r>
        <w:rPr>
          <w:rFonts w:ascii="Arial" w:hAnsi="Arial" w:cs="Arial"/>
          <w:lang w:val="sr-Cyrl-RS"/>
        </w:rPr>
        <w:t>ене/преузете количине других категорија отпада смањиле.</w:t>
      </w:r>
    </w:p>
    <w:p w:rsidR="008E1C2E" w:rsidRDefault="00546085" w:rsidP="006561D1">
      <w:pPr>
        <w:tabs>
          <w:tab w:val="left" w:pos="1305"/>
        </w:tabs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Врсте отпада које настају на подручју Града су: мијешани комунални отпад, папир и картон, пластика, отпад од биљног ткива, зауљена вода, муљеви из сепаратора, флуо. цијеви, отпадни тонери, филтер уља, зауљене крпе, рабљено уље, уље из сепаратора, индустријски отпад, рабљено моторно уље, </w:t>
      </w:r>
      <w:r w:rsidR="00BA0BFF" w:rsidRPr="003B6983">
        <w:rPr>
          <w:rFonts w:ascii="Arial" w:hAnsi="Arial" w:cs="Arial"/>
          <w:lang w:val="sr-Cyrl-RS"/>
        </w:rPr>
        <w:t xml:space="preserve">зауљени филтери, ЕТ отпад, зауљена земља, отпадна емулзија, отпадни растварачи, отпадна боја – лак, отпадни мазут, апсорбени, амбалажа која садржи остатке опасних супстанци, азбесне облоге, фармацеутски отпад, отпадни метали који садрже гвожђе, отпадни обојени метали, отпадно жељезо, бакар и месинг, алуминијум, жељезо и лим, олово, росфрај, </w:t>
      </w:r>
      <w:r w:rsidR="00BA0BFF" w:rsidRPr="003B6983">
        <w:rPr>
          <w:rFonts w:ascii="Arial" w:hAnsi="Arial" w:cs="Arial"/>
          <w:lang w:val="sr-Cyrl-RS"/>
        </w:rPr>
        <w:lastRenderedPageBreak/>
        <w:t>акумулатор, уливци и одушци метала, прашина и честице метала, алуминијски уливци и одушци, папирна амбалажа, дрвена амбалажа, метална амбалажа, отпадне гуме, каблови, метали, троске из куполе пећи, мијешана амбалажа, стара возила, метали разни, обојени метали, оловне батерије, остале батерије, кориштено јестиво уље и медицински отпад (оштри предмети, инфективни отпад, потенцијално инфективни отпад).</w:t>
      </w:r>
    </w:p>
    <w:p w:rsidR="00141CC5" w:rsidRDefault="00141CC5" w:rsidP="006561D1">
      <w:pPr>
        <w:tabs>
          <w:tab w:val="left" w:pos="1305"/>
        </w:tabs>
        <w:jc w:val="both"/>
        <w:rPr>
          <w:rFonts w:ascii="Arial" w:hAnsi="Arial" w:cs="Arial"/>
          <w:lang w:val="sr-Cyrl-RS"/>
        </w:rPr>
      </w:pPr>
    </w:p>
    <w:p w:rsidR="00934899" w:rsidRPr="003B6983" w:rsidRDefault="00CE5D21" w:rsidP="004F5C0F">
      <w:pPr>
        <w:pStyle w:val="ListParagraph"/>
        <w:numPr>
          <w:ilvl w:val="0"/>
          <w:numId w:val="9"/>
        </w:numPr>
        <w:tabs>
          <w:tab w:val="left" w:pos="1305"/>
        </w:tabs>
        <w:jc w:val="both"/>
        <w:rPr>
          <w:rFonts w:ascii="Arial" w:hAnsi="Arial" w:cs="Arial"/>
          <w:b/>
          <w:lang w:val="sr-Cyrl-RS"/>
        </w:rPr>
      </w:pPr>
      <w:r w:rsidRPr="003B6983">
        <w:rPr>
          <w:rFonts w:ascii="Arial" w:hAnsi="Arial" w:cs="Arial"/>
          <w:b/>
          <w:lang w:val="sr-Cyrl-RS"/>
        </w:rPr>
        <w:t xml:space="preserve">РЕАЛИЗАЦИЈА МЈЕРА ЗА ПОСТИЗАЊЕ </w:t>
      </w:r>
      <w:r w:rsidR="004F5C0F" w:rsidRPr="003B6983">
        <w:rPr>
          <w:rFonts w:ascii="Arial" w:hAnsi="Arial" w:cs="Arial"/>
          <w:b/>
          <w:lang w:val="sr-Cyrl-RS"/>
        </w:rPr>
        <w:t>ЦИЉЕВА</w:t>
      </w:r>
      <w:r w:rsidRPr="003B6983">
        <w:rPr>
          <w:rFonts w:ascii="Arial" w:hAnsi="Arial" w:cs="Arial"/>
          <w:b/>
          <w:lang w:val="sr-Cyrl-RS"/>
        </w:rPr>
        <w:t xml:space="preserve"> </w:t>
      </w:r>
    </w:p>
    <w:p w:rsidR="00CE35F2" w:rsidRPr="003B6983" w:rsidRDefault="00CE35F2" w:rsidP="00CE35F2">
      <w:pPr>
        <w:tabs>
          <w:tab w:val="left" w:pos="1305"/>
        </w:tabs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У Табели </w:t>
      </w:r>
      <w:r w:rsidR="00ED5CE5">
        <w:rPr>
          <w:rFonts w:ascii="Arial" w:hAnsi="Arial" w:cs="Arial"/>
          <w:lang w:val="sr-Cyrl-RS"/>
        </w:rPr>
        <w:t>16</w:t>
      </w:r>
      <w:r w:rsidRPr="003B6983">
        <w:rPr>
          <w:rFonts w:ascii="Arial" w:hAnsi="Arial" w:cs="Arial"/>
          <w:lang w:val="sr-Cyrl-RS"/>
        </w:rPr>
        <w:t>. приказане су реализоване мјере за постизање циљева управљања отпадом за период од 01.01.202</w:t>
      </w:r>
      <w:r w:rsidR="00055F76">
        <w:rPr>
          <w:rFonts w:ascii="Arial" w:hAnsi="Arial" w:cs="Arial"/>
          <w:lang w:val="sr-Cyrl-RS"/>
        </w:rPr>
        <w:t>3</w:t>
      </w:r>
      <w:r w:rsidRPr="003B6983">
        <w:rPr>
          <w:rFonts w:ascii="Arial" w:hAnsi="Arial" w:cs="Arial"/>
          <w:lang w:val="sr-Cyrl-RS"/>
        </w:rPr>
        <w:t>. до 31.12.202</w:t>
      </w:r>
      <w:r w:rsidR="00055F76">
        <w:rPr>
          <w:rFonts w:ascii="Arial" w:hAnsi="Arial" w:cs="Arial"/>
          <w:lang w:val="sr-Cyrl-RS"/>
        </w:rPr>
        <w:t>4</w:t>
      </w:r>
      <w:r w:rsidRPr="003B6983">
        <w:rPr>
          <w:rFonts w:ascii="Arial" w:hAnsi="Arial" w:cs="Arial"/>
          <w:lang w:val="sr-Cyrl-RS"/>
        </w:rPr>
        <w:t>. године.</w:t>
      </w:r>
    </w:p>
    <w:p w:rsidR="004F5C0F" w:rsidRPr="003B6983" w:rsidRDefault="00CE35F2" w:rsidP="005803C6">
      <w:pPr>
        <w:tabs>
          <w:tab w:val="left" w:pos="1305"/>
        </w:tabs>
        <w:jc w:val="both"/>
        <w:rPr>
          <w:rFonts w:ascii="Arial" w:hAnsi="Arial" w:cs="Arial"/>
          <w:lang w:val="sr-Cyrl-RS"/>
        </w:rPr>
      </w:pPr>
      <w:r w:rsidRPr="003B6983">
        <w:rPr>
          <w:rFonts w:ascii="Arial" w:hAnsi="Arial" w:cs="Arial"/>
          <w:lang w:val="sr-Cyrl-RS"/>
        </w:rPr>
        <w:t xml:space="preserve">Табела </w:t>
      </w:r>
      <w:r w:rsidR="00ED5CE5">
        <w:rPr>
          <w:rFonts w:ascii="Arial" w:hAnsi="Arial" w:cs="Arial"/>
          <w:lang w:val="sr-Cyrl-RS"/>
        </w:rPr>
        <w:t>16</w:t>
      </w:r>
      <w:r w:rsidRPr="003B6983">
        <w:rPr>
          <w:rFonts w:ascii="Arial" w:hAnsi="Arial" w:cs="Arial"/>
          <w:lang w:val="sr-Cyrl-RS"/>
        </w:rPr>
        <w:t>. Реализоване мјере за постизање циљева управљања отпадом</w:t>
      </w:r>
    </w:p>
    <w:tbl>
      <w:tblPr>
        <w:tblStyle w:val="TableGrid"/>
        <w:tblW w:w="9342" w:type="dxa"/>
        <w:jc w:val="center"/>
        <w:tblLayout w:type="fixed"/>
        <w:tblLook w:val="04A0" w:firstRow="1" w:lastRow="0" w:firstColumn="1" w:lastColumn="0" w:noHBand="0" w:noVBand="1"/>
      </w:tblPr>
      <w:tblGrid>
        <w:gridCol w:w="4649"/>
        <w:gridCol w:w="1663"/>
        <w:gridCol w:w="1496"/>
        <w:gridCol w:w="1534"/>
      </w:tblGrid>
      <w:tr w:rsidR="00D21FEA" w:rsidRPr="003B6983" w:rsidTr="00B01CFC">
        <w:trPr>
          <w:trHeight w:val="750"/>
          <w:jc w:val="center"/>
        </w:trPr>
        <w:tc>
          <w:tcPr>
            <w:tcW w:w="4649" w:type="dxa"/>
            <w:shd w:val="clear" w:color="auto" w:fill="FFF2CC" w:themeFill="accent4" w:themeFillTint="33"/>
            <w:vAlign w:val="center"/>
          </w:tcPr>
          <w:p w:rsidR="00D21FEA" w:rsidRPr="003B6983" w:rsidRDefault="00D21FEA" w:rsidP="002A000B">
            <w:pPr>
              <w:pStyle w:val="ListParagraph"/>
              <w:tabs>
                <w:tab w:val="left" w:pos="1305"/>
              </w:tabs>
              <w:ind w:left="0"/>
              <w:jc w:val="center"/>
              <w:rPr>
                <w:rFonts w:ascii="Arial" w:hAnsi="Arial" w:cs="Arial"/>
                <w:b/>
                <w:lang w:val="sr-Cyrl-RS"/>
              </w:rPr>
            </w:pPr>
            <w:r w:rsidRPr="003B6983">
              <w:rPr>
                <w:rFonts w:ascii="Arial" w:hAnsi="Arial" w:cs="Arial"/>
                <w:b/>
                <w:lang w:val="sr-Cyrl-RS"/>
              </w:rPr>
              <w:t>Реализоване мјере за постизање циљева управљања отпадом</w:t>
            </w:r>
          </w:p>
        </w:tc>
        <w:tc>
          <w:tcPr>
            <w:tcW w:w="1663" w:type="dxa"/>
            <w:shd w:val="clear" w:color="auto" w:fill="FFF2CC" w:themeFill="accent4" w:themeFillTint="33"/>
            <w:vAlign w:val="center"/>
          </w:tcPr>
          <w:p w:rsidR="00D21FEA" w:rsidRPr="003B6983" w:rsidRDefault="00D21FEA" w:rsidP="002A000B">
            <w:pPr>
              <w:pStyle w:val="ListParagraph"/>
              <w:tabs>
                <w:tab w:val="left" w:pos="1305"/>
              </w:tabs>
              <w:ind w:left="0"/>
              <w:jc w:val="center"/>
              <w:rPr>
                <w:rFonts w:ascii="Arial" w:hAnsi="Arial" w:cs="Arial"/>
                <w:b/>
                <w:lang w:val="sr-Cyrl-RS"/>
              </w:rPr>
            </w:pPr>
            <w:r w:rsidRPr="003B6983">
              <w:rPr>
                <w:rFonts w:ascii="Arial" w:hAnsi="Arial" w:cs="Arial"/>
                <w:b/>
                <w:lang w:val="sr-Cyrl-RS"/>
              </w:rPr>
              <w:t xml:space="preserve">Висина улагања </w:t>
            </w:r>
            <w:r>
              <w:rPr>
                <w:rFonts w:ascii="Arial" w:hAnsi="Arial" w:cs="Arial"/>
                <w:b/>
                <w:lang w:val="sr-Cyrl-RS"/>
              </w:rPr>
              <w:t xml:space="preserve">у 2023. и 2024. год. </w:t>
            </w:r>
            <w:r w:rsidRPr="003B6983">
              <w:rPr>
                <w:rFonts w:ascii="Arial" w:hAnsi="Arial" w:cs="Arial"/>
                <w:b/>
                <w:lang w:val="sr-Cyrl-RS"/>
              </w:rPr>
              <w:t>(КМ)</w:t>
            </w:r>
          </w:p>
        </w:tc>
        <w:tc>
          <w:tcPr>
            <w:tcW w:w="1496" w:type="dxa"/>
            <w:shd w:val="clear" w:color="auto" w:fill="FFF2CC" w:themeFill="accent4" w:themeFillTint="33"/>
            <w:vAlign w:val="center"/>
          </w:tcPr>
          <w:p w:rsidR="00D21FEA" w:rsidRPr="003B6983" w:rsidRDefault="00D21FEA" w:rsidP="002A000B">
            <w:pPr>
              <w:pStyle w:val="ListParagraph"/>
              <w:tabs>
                <w:tab w:val="left" w:pos="1305"/>
              </w:tabs>
              <w:ind w:left="0"/>
              <w:jc w:val="center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Буџет (КМ)</w:t>
            </w:r>
          </w:p>
        </w:tc>
        <w:tc>
          <w:tcPr>
            <w:tcW w:w="1534" w:type="dxa"/>
            <w:shd w:val="clear" w:color="auto" w:fill="FFF2CC" w:themeFill="accent4" w:themeFillTint="33"/>
            <w:vAlign w:val="center"/>
          </w:tcPr>
          <w:p w:rsidR="00D21FEA" w:rsidRPr="003B6983" w:rsidRDefault="00D21FEA" w:rsidP="002A000B">
            <w:pPr>
              <w:pStyle w:val="ListParagraph"/>
              <w:tabs>
                <w:tab w:val="left" w:pos="1305"/>
              </w:tabs>
              <w:ind w:left="0"/>
              <w:jc w:val="center"/>
              <w:rPr>
                <w:rFonts w:ascii="Arial" w:hAnsi="Arial" w:cs="Arial"/>
                <w:b/>
                <w:lang w:val="sr-Cyrl-RS"/>
              </w:rPr>
            </w:pPr>
            <w:r w:rsidRPr="003B6983">
              <w:rPr>
                <w:rFonts w:ascii="Arial" w:hAnsi="Arial" w:cs="Arial"/>
                <w:b/>
                <w:lang w:val="sr-Cyrl-RS"/>
              </w:rPr>
              <w:t>Фондови, донације и остало (КМ)</w:t>
            </w:r>
          </w:p>
        </w:tc>
      </w:tr>
      <w:tr w:rsidR="00D21FEA" w:rsidRPr="003B6983" w:rsidTr="00B01CFC">
        <w:trPr>
          <w:trHeight w:val="1607"/>
          <w:jc w:val="center"/>
        </w:trPr>
        <w:tc>
          <w:tcPr>
            <w:tcW w:w="4649" w:type="dxa"/>
          </w:tcPr>
          <w:p w:rsidR="00D21FEA" w:rsidRPr="00865D6F" w:rsidRDefault="00D21FEA" w:rsidP="00D21FEA">
            <w:pPr>
              <w:tabs>
                <w:tab w:val="left" w:pos="1305"/>
              </w:tabs>
              <w:rPr>
                <w:rFonts w:ascii="Arial" w:hAnsi="Arial" w:cs="Arial"/>
                <w:lang w:val="sr-Latn-BA"/>
              </w:rPr>
            </w:pPr>
            <w:r w:rsidRPr="00865D6F">
              <w:rPr>
                <w:rFonts w:ascii="Arial" w:hAnsi="Arial" w:cs="Arial"/>
                <w:lang w:val="sr-Cyrl-RS"/>
              </w:rPr>
              <w:t>Н</w:t>
            </w:r>
            <w:r w:rsidRPr="00865D6F">
              <w:rPr>
                <w:rFonts w:ascii="Arial" w:hAnsi="Arial" w:cs="Arial"/>
                <w:lang w:val="sr-Latn-BA"/>
              </w:rPr>
              <w:t>абавка потребног броја спремника за одвојено сакупљање отпада и сакупљање мијешаног комуналног отпада, те набавка савремене опреме и механизације за транспорт и селекцију отпада ради повећавањa обухваћеност</w:t>
            </w:r>
            <w:r w:rsidRPr="00865D6F">
              <w:rPr>
                <w:rFonts w:ascii="Arial" w:hAnsi="Arial" w:cs="Arial"/>
                <w:lang w:val="sr-Cyrl-RS"/>
              </w:rPr>
              <w:t xml:space="preserve">и </w:t>
            </w:r>
            <w:r w:rsidRPr="00865D6F">
              <w:rPr>
                <w:rFonts w:ascii="Arial" w:hAnsi="Arial" w:cs="Arial"/>
                <w:lang w:val="sr-Latn-BA"/>
              </w:rPr>
              <w:t>становништва услугом организованог прикупљања комуналног отпада</w:t>
            </w:r>
          </w:p>
        </w:tc>
        <w:tc>
          <w:tcPr>
            <w:tcW w:w="1663" w:type="dxa"/>
            <w:vAlign w:val="bottom"/>
          </w:tcPr>
          <w:p w:rsidR="00D21FEA" w:rsidRPr="003B6983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16.765,00</w:t>
            </w:r>
          </w:p>
        </w:tc>
        <w:tc>
          <w:tcPr>
            <w:tcW w:w="1496" w:type="dxa"/>
            <w:vAlign w:val="bottom"/>
          </w:tcPr>
          <w:p w:rsidR="00D21FEA" w:rsidRPr="0060075D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Latn-RS"/>
              </w:rPr>
            </w:pPr>
          </w:p>
        </w:tc>
        <w:tc>
          <w:tcPr>
            <w:tcW w:w="1534" w:type="dxa"/>
            <w:vAlign w:val="bottom"/>
          </w:tcPr>
          <w:p w:rsidR="00D21FEA" w:rsidRPr="003B6983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16.765,00</w:t>
            </w:r>
          </w:p>
        </w:tc>
      </w:tr>
      <w:tr w:rsidR="00D21FEA" w:rsidRPr="003B6983" w:rsidTr="00B01CFC">
        <w:trPr>
          <w:trHeight w:val="1154"/>
          <w:jc w:val="center"/>
        </w:trPr>
        <w:tc>
          <w:tcPr>
            <w:tcW w:w="4649" w:type="dxa"/>
          </w:tcPr>
          <w:p w:rsidR="00D21FEA" w:rsidRPr="00865D6F" w:rsidRDefault="00D21FEA" w:rsidP="0033617E">
            <w:pPr>
              <w:tabs>
                <w:tab w:val="left" w:pos="1305"/>
              </w:tabs>
              <w:rPr>
                <w:rFonts w:ascii="Arial" w:hAnsi="Arial" w:cs="Arial"/>
                <w:lang w:val="sr-Cyrl-RS"/>
              </w:rPr>
            </w:pPr>
            <w:r w:rsidRPr="00865D6F">
              <w:rPr>
                <w:rFonts w:ascii="Arial" w:hAnsi="Arial" w:cs="Arial"/>
                <w:lang w:val="sr-Cyrl-RS"/>
              </w:rPr>
              <w:t>Израдити потребну студијску и пројектну докуме</w:t>
            </w:r>
            <w:r>
              <w:rPr>
                <w:rFonts w:ascii="Arial" w:hAnsi="Arial" w:cs="Arial"/>
                <w:lang w:val="sr-Cyrl-RS"/>
              </w:rPr>
              <w:t>н</w:t>
            </w:r>
            <w:r w:rsidRPr="00865D6F">
              <w:rPr>
                <w:rFonts w:ascii="Arial" w:hAnsi="Arial" w:cs="Arial"/>
                <w:lang w:val="sr-Cyrl-RS"/>
              </w:rPr>
              <w:t>тацију за реконструкцију претоварне рампе (трансфер станице), као и трошкови реконструкције, на локацији КП „Градска чистоћа“ а.д. Градишка и усклађивање са ЕУ стандардима</w:t>
            </w:r>
            <w:r>
              <w:rPr>
                <w:rFonts w:ascii="Arial" w:hAnsi="Arial" w:cs="Arial"/>
                <w:lang w:val="sr-Cyrl-RS"/>
              </w:rPr>
              <w:t xml:space="preserve"> (</w:t>
            </w:r>
            <w:r w:rsidR="0033617E">
              <w:rPr>
                <w:rFonts w:ascii="Arial" w:hAnsi="Arial" w:cs="Arial"/>
                <w:lang w:val="sr-Cyrl-RS"/>
              </w:rPr>
              <w:t>п</w:t>
            </w:r>
            <w:proofErr w:type="spellStart"/>
            <w:r w:rsidR="0033617E">
              <w:rPr>
                <w:rFonts w:ascii="Arial" w:hAnsi="Arial" w:cs="Arial"/>
              </w:rPr>
              <w:t>рибављена</w:t>
            </w:r>
            <w:proofErr w:type="spellEnd"/>
            <w:r w:rsidR="0033617E">
              <w:rPr>
                <w:rFonts w:ascii="Arial" w:hAnsi="Arial" w:cs="Arial"/>
              </w:rPr>
              <w:t xml:space="preserve"> </w:t>
            </w:r>
            <w:proofErr w:type="spellStart"/>
            <w:r w:rsidR="0033617E">
              <w:rPr>
                <w:rFonts w:ascii="Arial" w:hAnsi="Arial" w:cs="Arial"/>
              </w:rPr>
              <w:t>документација</w:t>
            </w:r>
            <w:proofErr w:type="spellEnd"/>
            <w:r w:rsidR="0033617E">
              <w:rPr>
                <w:rFonts w:ascii="Arial" w:hAnsi="Arial" w:cs="Arial"/>
              </w:rPr>
              <w:t xml:space="preserve"> </w:t>
            </w:r>
            <w:proofErr w:type="spellStart"/>
            <w:r w:rsidR="0033617E">
              <w:rPr>
                <w:rFonts w:ascii="Arial" w:hAnsi="Arial" w:cs="Arial"/>
              </w:rPr>
              <w:t>г</w:t>
            </w:r>
            <w:r w:rsidRPr="00C61A97">
              <w:rPr>
                <w:rFonts w:ascii="Arial" w:hAnsi="Arial" w:cs="Arial"/>
              </w:rPr>
              <w:t>лави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пројекат</w:t>
            </w:r>
            <w:proofErr w:type="spellEnd"/>
            <w:r w:rsidRPr="00C61A97">
              <w:rPr>
                <w:rFonts w:ascii="Arial" w:hAnsi="Arial" w:cs="Arial"/>
              </w:rPr>
              <w:t xml:space="preserve">, </w:t>
            </w:r>
            <w:proofErr w:type="spellStart"/>
            <w:r w:rsidRPr="00C61A97">
              <w:rPr>
                <w:rFonts w:ascii="Arial" w:hAnsi="Arial" w:cs="Arial"/>
              </w:rPr>
              <w:t>пољопривредна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сагласност</w:t>
            </w:r>
            <w:proofErr w:type="spellEnd"/>
            <w:r w:rsidRPr="00C61A97">
              <w:rPr>
                <w:rFonts w:ascii="Arial" w:hAnsi="Arial" w:cs="Arial"/>
              </w:rPr>
              <w:t xml:space="preserve">, </w:t>
            </w:r>
            <w:proofErr w:type="spellStart"/>
            <w:r w:rsidRPr="00C61A97">
              <w:rPr>
                <w:rFonts w:ascii="Arial" w:hAnsi="Arial" w:cs="Arial"/>
              </w:rPr>
              <w:t>наканада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за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уређење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грађевинског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земљишта</w:t>
            </w:r>
            <w:proofErr w:type="spellEnd"/>
            <w:r w:rsidRPr="00C61A97">
              <w:rPr>
                <w:rFonts w:ascii="Arial" w:hAnsi="Arial" w:cs="Arial"/>
              </w:rPr>
              <w:t xml:space="preserve">, </w:t>
            </w:r>
            <w:proofErr w:type="spellStart"/>
            <w:r w:rsidRPr="00C61A97">
              <w:rPr>
                <w:rFonts w:ascii="Arial" w:hAnsi="Arial" w:cs="Arial"/>
              </w:rPr>
              <w:t>рента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за</w:t>
            </w:r>
            <w:proofErr w:type="spellEnd"/>
            <w:r w:rsidRPr="00C61A97">
              <w:rPr>
                <w:rFonts w:ascii="Arial" w:hAnsi="Arial" w:cs="Arial"/>
              </w:rPr>
              <w:t xml:space="preserve"> </w:t>
            </w:r>
            <w:proofErr w:type="spellStart"/>
            <w:r w:rsidRPr="00C61A97">
              <w:rPr>
                <w:rFonts w:ascii="Arial" w:hAnsi="Arial" w:cs="Arial"/>
              </w:rPr>
              <w:t>уређење</w:t>
            </w:r>
            <w:proofErr w:type="spellEnd"/>
            <w:r w:rsidRPr="00C61A97">
              <w:rPr>
                <w:rFonts w:ascii="Arial" w:hAnsi="Arial" w:cs="Arial"/>
              </w:rPr>
              <w:t xml:space="preserve">, </w:t>
            </w:r>
            <w:proofErr w:type="spellStart"/>
            <w:r w:rsidRPr="00C61A97">
              <w:rPr>
                <w:rFonts w:ascii="Arial" w:hAnsi="Arial" w:cs="Arial"/>
              </w:rPr>
              <w:t>предм</w:t>
            </w:r>
            <w:r w:rsidR="0033617E">
              <w:rPr>
                <w:rFonts w:ascii="Arial" w:hAnsi="Arial" w:cs="Arial"/>
              </w:rPr>
              <w:t>јер</w:t>
            </w:r>
            <w:proofErr w:type="spellEnd"/>
            <w:r w:rsidR="0033617E">
              <w:rPr>
                <w:rFonts w:ascii="Arial" w:hAnsi="Arial" w:cs="Arial"/>
              </w:rPr>
              <w:t xml:space="preserve"> </w:t>
            </w:r>
            <w:proofErr w:type="spellStart"/>
            <w:r w:rsidR="0033617E">
              <w:rPr>
                <w:rFonts w:ascii="Arial" w:hAnsi="Arial" w:cs="Arial"/>
              </w:rPr>
              <w:t>радова</w:t>
            </w:r>
            <w:proofErr w:type="spellEnd"/>
            <w:r w:rsidR="0033617E">
              <w:rPr>
                <w:rFonts w:ascii="Arial" w:hAnsi="Arial" w:cs="Arial"/>
              </w:rPr>
              <w:t xml:space="preserve">, </w:t>
            </w:r>
            <w:proofErr w:type="spellStart"/>
            <w:r w:rsidR="0033617E">
              <w:rPr>
                <w:rFonts w:ascii="Arial" w:hAnsi="Arial" w:cs="Arial"/>
              </w:rPr>
              <w:t>понуде</w:t>
            </w:r>
            <w:proofErr w:type="spellEnd"/>
            <w:r w:rsidR="0033617E">
              <w:rPr>
                <w:rFonts w:ascii="Arial" w:hAnsi="Arial" w:cs="Arial"/>
              </w:rPr>
              <w:t xml:space="preserve"> </w:t>
            </w:r>
            <w:proofErr w:type="spellStart"/>
            <w:r w:rsidR="0033617E">
              <w:rPr>
                <w:rFonts w:ascii="Arial" w:hAnsi="Arial" w:cs="Arial"/>
              </w:rPr>
              <w:t>добављача</w:t>
            </w:r>
            <w:proofErr w:type="spellEnd"/>
            <w:r w:rsidR="0033617E">
              <w:rPr>
                <w:rFonts w:ascii="Arial" w:hAnsi="Arial" w:cs="Arial"/>
              </w:rPr>
              <w:t>)</w:t>
            </w:r>
          </w:p>
        </w:tc>
        <w:tc>
          <w:tcPr>
            <w:tcW w:w="1663" w:type="dxa"/>
            <w:vAlign w:val="bottom"/>
          </w:tcPr>
          <w:p w:rsidR="00D21FEA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79.046,00</w:t>
            </w:r>
          </w:p>
        </w:tc>
        <w:tc>
          <w:tcPr>
            <w:tcW w:w="1496" w:type="dxa"/>
            <w:vAlign w:val="bottom"/>
          </w:tcPr>
          <w:p w:rsidR="00D21FEA" w:rsidRPr="00C61A97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79.046,00</w:t>
            </w:r>
          </w:p>
        </w:tc>
        <w:tc>
          <w:tcPr>
            <w:tcW w:w="1534" w:type="dxa"/>
            <w:vAlign w:val="bottom"/>
          </w:tcPr>
          <w:p w:rsidR="00D21FEA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</w:p>
        </w:tc>
      </w:tr>
      <w:tr w:rsidR="00D21FEA" w:rsidRPr="003B6983" w:rsidTr="00B01CFC">
        <w:trPr>
          <w:trHeight w:val="449"/>
          <w:jc w:val="center"/>
        </w:trPr>
        <w:tc>
          <w:tcPr>
            <w:tcW w:w="4649" w:type="dxa"/>
          </w:tcPr>
          <w:p w:rsidR="00D21FEA" w:rsidRPr="00865D6F" w:rsidRDefault="00D21FEA" w:rsidP="00D21FEA">
            <w:pPr>
              <w:tabs>
                <w:tab w:val="left" w:pos="1305"/>
              </w:tabs>
              <w:rPr>
                <w:rFonts w:ascii="Arial" w:hAnsi="Arial" w:cs="Arial"/>
                <w:lang w:val="sr-Cyrl-RS"/>
              </w:rPr>
            </w:pPr>
            <w:r w:rsidRPr="00865D6F">
              <w:rPr>
                <w:rFonts w:ascii="Arial" w:hAnsi="Arial" w:cs="Arial"/>
                <w:lang w:val="sr-Cyrl-RS"/>
              </w:rPr>
              <w:t>Затварање, санација и рекултивација општинских и дивљих депонија</w:t>
            </w:r>
          </w:p>
        </w:tc>
        <w:tc>
          <w:tcPr>
            <w:tcW w:w="1663" w:type="dxa"/>
            <w:vAlign w:val="bottom"/>
          </w:tcPr>
          <w:p w:rsidR="00D21FEA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124.394,40</w:t>
            </w:r>
          </w:p>
        </w:tc>
        <w:tc>
          <w:tcPr>
            <w:tcW w:w="1496" w:type="dxa"/>
            <w:vAlign w:val="bottom"/>
          </w:tcPr>
          <w:p w:rsidR="00D21FEA" w:rsidRPr="00D21FEA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124.394,40</w:t>
            </w:r>
          </w:p>
        </w:tc>
        <w:tc>
          <w:tcPr>
            <w:tcW w:w="1534" w:type="dxa"/>
            <w:vAlign w:val="bottom"/>
          </w:tcPr>
          <w:p w:rsidR="00D21FEA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lang w:val="sr-Cyrl-RS"/>
              </w:rPr>
            </w:pPr>
          </w:p>
        </w:tc>
      </w:tr>
      <w:tr w:rsidR="00D21FEA" w:rsidRPr="003B6983" w:rsidTr="00B01CFC">
        <w:trPr>
          <w:trHeight w:val="478"/>
          <w:jc w:val="center"/>
        </w:trPr>
        <w:tc>
          <w:tcPr>
            <w:tcW w:w="4649" w:type="dxa"/>
          </w:tcPr>
          <w:p w:rsidR="00D21FEA" w:rsidRPr="00B01CFC" w:rsidRDefault="00D21FEA" w:rsidP="00820C78">
            <w:pPr>
              <w:pStyle w:val="ListParagraph"/>
              <w:tabs>
                <w:tab w:val="left" w:pos="1305"/>
              </w:tabs>
              <w:spacing w:before="240"/>
              <w:ind w:left="0"/>
              <w:jc w:val="right"/>
              <w:rPr>
                <w:rFonts w:ascii="Arial" w:hAnsi="Arial" w:cs="Arial"/>
                <w:b/>
                <w:lang w:val="sr-Cyrl-RS"/>
              </w:rPr>
            </w:pPr>
            <w:r w:rsidRPr="00B01CFC">
              <w:rPr>
                <w:rFonts w:ascii="Arial" w:hAnsi="Arial" w:cs="Arial"/>
                <w:b/>
                <w:lang w:val="sr-Cyrl-RS"/>
              </w:rPr>
              <w:t>УКУПНО:</w:t>
            </w:r>
          </w:p>
        </w:tc>
        <w:tc>
          <w:tcPr>
            <w:tcW w:w="1663" w:type="dxa"/>
            <w:vAlign w:val="bottom"/>
          </w:tcPr>
          <w:p w:rsidR="00D21FEA" w:rsidRPr="00B01CFC" w:rsidRDefault="00D21FEA" w:rsidP="00820C78">
            <w:pPr>
              <w:pStyle w:val="ListParagraph"/>
              <w:tabs>
                <w:tab w:val="left" w:pos="1305"/>
              </w:tabs>
              <w:ind w:left="0"/>
              <w:jc w:val="right"/>
              <w:rPr>
                <w:rFonts w:ascii="Arial" w:hAnsi="Arial" w:cs="Arial"/>
                <w:b/>
                <w:lang w:val="sr-Cyrl-RS"/>
              </w:rPr>
            </w:pPr>
            <w:r w:rsidRPr="00B01CFC">
              <w:rPr>
                <w:rFonts w:ascii="Arial" w:hAnsi="Arial" w:cs="Arial"/>
                <w:b/>
                <w:lang w:val="sr-Cyrl-RS"/>
              </w:rPr>
              <w:t>220.205,40</w:t>
            </w:r>
          </w:p>
        </w:tc>
        <w:tc>
          <w:tcPr>
            <w:tcW w:w="1496" w:type="dxa"/>
            <w:vAlign w:val="bottom"/>
          </w:tcPr>
          <w:p w:rsidR="00D21FEA" w:rsidRPr="00B01CFC" w:rsidRDefault="00D21FEA" w:rsidP="00820C78">
            <w:pPr>
              <w:jc w:val="right"/>
              <w:rPr>
                <w:rFonts w:ascii="Arial" w:hAnsi="Arial" w:cs="Arial"/>
                <w:b/>
                <w:color w:val="000000"/>
                <w:lang w:val="sr-Cyrl-RS"/>
              </w:rPr>
            </w:pPr>
            <w:r w:rsidRPr="00B01CFC">
              <w:rPr>
                <w:rFonts w:ascii="Arial" w:hAnsi="Arial" w:cs="Arial"/>
                <w:b/>
                <w:color w:val="000000"/>
                <w:lang w:val="sr-Cyrl-RS"/>
              </w:rPr>
              <w:t>203.440,40</w:t>
            </w:r>
          </w:p>
        </w:tc>
        <w:tc>
          <w:tcPr>
            <w:tcW w:w="1534" w:type="dxa"/>
            <w:vAlign w:val="bottom"/>
          </w:tcPr>
          <w:p w:rsidR="00D21FEA" w:rsidRPr="00B01CFC" w:rsidRDefault="00D21FEA" w:rsidP="00820C78">
            <w:pPr>
              <w:jc w:val="right"/>
              <w:rPr>
                <w:rFonts w:ascii="Arial" w:hAnsi="Arial" w:cs="Arial"/>
                <w:b/>
                <w:color w:val="000000"/>
                <w:lang w:val="sr-Cyrl-RS"/>
              </w:rPr>
            </w:pPr>
            <w:r w:rsidRPr="00B01CFC">
              <w:rPr>
                <w:rFonts w:ascii="Arial" w:hAnsi="Arial" w:cs="Arial"/>
                <w:b/>
                <w:color w:val="000000"/>
                <w:lang w:val="sr-Cyrl-RS"/>
              </w:rPr>
              <w:t>16.765,00</w:t>
            </w:r>
          </w:p>
        </w:tc>
      </w:tr>
    </w:tbl>
    <w:p w:rsidR="005D6828" w:rsidRDefault="005D6828" w:rsidP="005D6828">
      <w:pPr>
        <w:pStyle w:val="ListParagraph"/>
        <w:tabs>
          <w:tab w:val="left" w:pos="1305"/>
        </w:tabs>
        <w:jc w:val="both"/>
        <w:rPr>
          <w:rFonts w:ascii="Arial" w:hAnsi="Arial" w:cs="Arial"/>
          <w:b/>
          <w:lang w:val="sr-Cyrl-RS"/>
        </w:rPr>
      </w:pPr>
    </w:p>
    <w:p w:rsidR="005D6828" w:rsidRDefault="005D6828" w:rsidP="005D6828">
      <w:pPr>
        <w:tabs>
          <w:tab w:val="left" w:pos="1305"/>
        </w:tabs>
        <w:ind w:left="360"/>
        <w:jc w:val="both"/>
        <w:rPr>
          <w:rFonts w:ascii="Arial" w:hAnsi="Arial" w:cs="Arial"/>
          <w:b/>
          <w:lang w:val="sr-Cyrl-RS"/>
        </w:rPr>
      </w:pPr>
    </w:p>
    <w:p w:rsidR="005D6828" w:rsidRDefault="005D6828" w:rsidP="005D6828">
      <w:pPr>
        <w:tabs>
          <w:tab w:val="left" w:pos="1305"/>
        </w:tabs>
        <w:ind w:left="360"/>
        <w:jc w:val="both"/>
        <w:rPr>
          <w:rFonts w:ascii="Arial" w:hAnsi="Arial" w:cs="Arial"/>
          <w:b/>
          <w:lang w:val="sr-Cyrl-RS"/>
        </w:rPr>
      </w:pPr>
      <w:bookmarkStart w:id="1" w:name="_GoBack"/>
      <w:bookmarkEnd w:id="1"/>
    </w:p>
    <w:p w:rsidR="00417EDC" w:rsidRDefault="00417EDC" w:rsidP="005D6828">
      <w:pPr>
        <w:tabs>
          <w:tab w:val="left" w:pos="1305"/>
        </w:tabs>
        <w:ind w:left="360"/>
        <w:jc w:val="both"/>
        <w:rPr>
          <w:rFonts w:ascii="Arial" w:hAnsi="Arial" w:cs="Arial"/>
          <w:b/>
          <w:lang w:val="sr-Cyrl-RS"/>
        </w:rPr>
      </w:pPr>
    </w:p>
    <w:p w:rsidR="005D6828" w:rsidRDefault="005D6828" w:rsidP="005D6828">
      <w:pPr>
        <w:tabs>
          <w:tab w:val="left" w:pos="1305"/>
        </w:tabs>
        <w:ind w:left="360"/>
        <w:jc w:val="both"/>
        <w:rPr>
          <w:rFonts w:ascii="Arial" w:hAnsi="Arial" w:cs="Arial"/>
          <w:b/>
          <w:lang w:val="sr-Cyrl-RS"/>
        </w:rPr>
      </w:pPr>
    </w:p>
    <w:p w:rsidR="005D6828" w:rsidRDefault="005D6828" w:rsidP="005D6828">
      <w:pPr>
        <w:tabs>
          <w:tab w:val="left" w:pos="1305"/>
        </w:tabs>
        <w:ind w:left="360"/>
        <w:jc w:val="both"/>
        <w:rPr>
          <w:rFonts w:ascii="Arial" w:hAnsi="Arial" w:cs="Arial"/>
          <w:b/>
          <w:lang w:val="sr-Cyrl-RS"/>
        </w:rPr>
      </w:pPr>
    </w:p>
    <w:p w:rsidR="00316CAE" w:rsidRPr="005D6828" w:rsidRDefault="002F6BB4" w:rsidP="005D6828">
      <w:pPr>
        <w:pStyle w:val="ListParagraph"/>
        <w:numPr>
          <w:ilvl w:val="0"/>
          <w:numId w:val="9"/>
        </w:numPr>
        <w:tabs>
          <w:tab w:val="left" w:pos="1305"/>
        </w:tabs>
        <w:jc w:val="both"/>
        <w:rPr>
          <w:rFonts w:ascii="Arial" w:hAnsi="Arial" w:cs="Arial"/>
          <w:b/>
          <w:lang w:val="sr-Cyrl-RS"/>
        </w:rPr>
      </w:pPr>
      <w:r w:rsidRPr="005D6828">
        <w:rPr>
          <w:rFonts w:ascii="Arial" w:hAnsi="Arial" w:cs="Arial"/>
          <w:b/>
          <w:lang w:val="sr-Cyrl-RS"/>
        </w:rPr>
        <w:lastRenderedPageBreak/>
        <w:t xml:space="preserve">ЗАКЉУЧАК И </w:t>
      </w:r>
      <w:r w:rsidR="00316CAE" w:rsidRPr="005D6828">
        <w:rPr>
          <w:rFonts w:ascii="Arial" w:hAnsi="Arial" w:cs="Arial"/>
          <w:b/>
          <w:lang w:val="sr-Cyrl-RS"/>
        </w:rPr>
        <w:t>МЈЕРЕ ЗА СМАЊЕЊЕ КОЛИЧИНЕ ОТПАДА КОЈИ СЕ ТРАЈНО ДЕПОНУЈЕ</w:t>
      </w:r>
    </w:p>
    <w:p w:rsidR="00EA3E55" w:rsidRDefault="002858C2" w:rsidP="002A000B">
      <w:pPr>
        <w:spacing w:after="0" w:line="276" w:lineRule="auto"/>
        <w:jc w:val="both"/>
        <w:rPr>
          <w:rFonts w:ascii="Arial" w:eastAsia="Calibri" w:hAnsi="Arial" w:cs="Arial"/>
          <w:bCs/>
          <w:kern w:val="2"/>
          <w:lang w:val="bs-Cyrl-BA" w:eastAsia="zh-CN"/>
        </w:rPr>
      </w:pPr>
      <w:r>
        <w:rPr>
          <w:rFonts w:ascii="Arial" w:eastAsia="Calibri" w:hAnsi="Arial" w:cs="Arial"/>
          <w:bCs/>
          <w:kern w:val="2"/>
          <w:lang w:val="bs-Cyrl-BA" w:eastAsia="zh-CN"/>
        </w:rPr>
        <w:t>Анализа</w:t>
      </w:r>
      <w:r w:rsidR="00EA3E55" w:rsidRPr="00EA3E55">
        <w:rPr>
          <w:rFonts w:ascii="Arial" w:eastAsia="Calibri" w:hAnsi="Arial" w:cs="Arial"/>
          <w:bCs/>
          <w:kern w:val="2"/>
          <w:lang w:val="bs-Cyrl-BA" w:eastAsia="zh-CN"/>
        </w:rPr>
        <w:t xml:space="preserve"> прикупљених података о отпаду насталом на подручју града Градишка показује да постоје бројни изазови у систему управљања отпадом. Количина отпада која се трајно депонује и даље је висока, док је проценат отпада који се рециклира или на други начин обрађује врло низак.</w:t>
      </w:r>
    </w:p>
    <w:p w:rsidR="00371074" w:rsidRDefault="00316CAE" w:rsidP="002A000B">
      <w:pPr>
        <w:spacing w:after="0" w:line="276" w:lineRule="auto"/>
        <w:jc w:val="both"/>
        <w:rPr>
          <w:rFonts w:ascii="Arial" w:eastAsia="Calibri" w:hAnsi="Arial" w:cs="Arial"/>
          <w:bCs/>
          <w:kern w:val="2"/>
          <w:lang w:val="sr-Latn-BA" w:eastAsia="zh-CN"/>
        </w:rPr>
      </w:pPr>
      <w:r w:rsidRPr="003B6983">
        <w:rPr>
          <w:rFonts w:ascii="Arial" w:eastAsia="Calibri" w:hAnsi="Arial" w:cs="Arial"/>
          <w:bCs/>
          <w:kern w:val="2"/>
          <w:lang w:val="bs-Cyrl-BA" w:eastAsia="zh-CN"/>
        </w:rPr>
        <w:t>Позитивни помаци у управљању отпадом учињени су успостављањем законодавног оквира, те усвајањем дијела подзаконских прописа и хармонизацијом законске рег</w:t>
      </w:r>
      <w:r w:rsidR="002A000B" w:rsidRPr="003B6983">
        <w:rPr>
          <w:rFonts w:ascii="Arial" w:eastAsia="Calibri" w:hAnsi="Arial" w:cs="Arial"/>
          <w:bCs/>
          <w:kern w:val="2"/>
          <w:lang w:val="bs-Cyrl-BA" w:eastAsia="zh-CN"/>
        </w:rPr>
        <w:t>улативе са прописима ЕУ. П</w:t>
      </w:r>
      <w:r w:rsidRPr="003B6983">
        <w:rPr>
          <w:rFonts w:ascii="Arial" w:eastAsia="Calibri" w:hAnsi="Arial" w:cs="Arial"/>
          <w:bCs/>
          <w:kern w:val="2"/>
          <w:lang w:val="bs-Cyrl-BA" w:eastAsia="zh-CN"/>
        </w:rPr>
        <w:t xml:space="preserve">редузете су активности са </w:t>
      </w:r>
      <w:r w:rsidRPr="003B6983">
        <w:rPr>
          <w:rFonts w:ascii="Arial" w:eastAsia="Calibri" w:hAnsi="Arial" w:cs="Arial"/>
          <w:bCs/>
          <w:kern w:val="2"/>
          <w:lang w:val="sr-Cyrl-BA" w:eastAsia="zh-CN"/>
        </w:rPr>
        <w:t>Фондом за заштиту животне средине и енерге</w:t>
      </w:r>
      <w:r w:rsidR="002A000B" w:rsidRPr="003B6983">
        <w:rPr>
          <w:rFonts w:ascii="Arial" w:eastAsia="Calibri" w:hAnsi="Arial" w:cs="Arial"/>
          <w:bCs/>
          <w:kern w:val="2"/>
          <w:lang w:val="sr-Cyrl-BA" w:eastAsia="zh-CN"/>
        </w:rPr>
        <w:t>тску ефикасност РС</w:t>
      </w:r>
      <w:r w:rsidRPr="003B6983">
        <w:rPr>
          <w:rFonts w:ascii="Arial" w:eastAsia="Calibri" w:hAnsi="Arial" w:cs="Arial"/>
          <w:bCs/>
          <w:kern w:val="2"/>
          <w:lang w:val="bs-Cyrl-BA" w:eastAsia="zh-CN"/>
        </w:rPr>
        <w:t xml:space="preserve"> на подручју финансирања припреме, спровођења и развоја прогр</w:t>
      </w:r>
      <w:r w:rsidR="004634B7">
        <w:rPr>
          <w:rFonts w:ascii="Arial" w:eastAsia="Calibri" w:hAnsi="Arial" w:cs="Arial"/>
          <w:bCs/>
          <w:kern w:val="2"/>
          <w:lang w:val="bs-Cyrl-BA" w:eastAsia="zh-CN"/>
        </w:rPr>
        <w:t>ама и пројеката из области заштите животне средине.</w:t>
      </w:r>
    </w:p>
    <w:p w:rsidR="00DC4859" w:rsidRDefault="00371074" w:rsidP="002A000B">
      <w:pPr>
        <w:spacing w:after="0" w:line="276" w:lineRule="auto"/>
        <w:jc w:val="both"/>
        <w:rPr>
          <w:rFonts w:ascii="Arial" w:eastAsia="Calibri" w:hAnsi="Arial" w:cs="Arial"/>
          <w:bCs/>
          <w:kern w:val="2"/>
          <w:lang w:val="sr-Cyrl-RS" w:eastAsia="zh-CN"/>
        </w:rPr>
      </w:pPr>
      <w:r>
        <w:rPr>
          <w:rFonts w:ascii="Arial" w:eastAsia="Calibri" w:hAnsi="Arial" w:cs="Arial"/>
          <w:bCs/>
          <w:kern w:val="2"/>
          <w:lang w:val="sr-Cyrl-RS" w:eastAsia="zh-CN"/>
        </w:rPr>
        <w:t>Настављена</w:t>
      </w:r>
      <w:r w:rsidR="00316CAE" w:rsidRPr="003B6983">
        <w:rPr>
          <w:rFonts w:ascii="Arial" w:eastAsia="Calibri" w:hAnsi="Arial" w:cs="Arial"/>
          <w:bCs/>
          <w:kern w:val="2"/>
          <w:lang w:val="sr-Cyrl-RS" w:eastAsia="zh-CN"/>
        </w:rPr>
        <w:t xml:space="preserve"> је сарадња са оператером за абалажни отпад „Еуро Бе</w:t>
      </w:r>
      <w:r>
        <w:rPr>
          <w:rFonts w:ascii="Arial" w:eastAsia="Calibri" w:hAnsi="Arial" w:cs="Arial"/>
          <w:bCs/>
          <w:kern w:val="2"/>
          <w:lang w:val="sr-Cyrl-RS" w:eastAsia="zh-CN"/>
        </w:rPr>
        <w:t>та“ Бања Лука и постављено је 20</w:t>
      </w:r>
      <w:r w:rsidR="00316CAE" w:rsidRPr="003B6983">
        <w:rPr>
          <w:rFonts w:ascii="Arial" w:eastAsia="Calibri" w:hAnsi="Arial" w:cs="Arial"/>
          <w:bCs/>
          <w:kern w:val="2"/>
          <w:lang w:val="sr-Cyrl-RS" w:eastAsia="zh-CN"/>
        </w:rPr>
        <w:t xml:space="preserve"> контејнер</w:t>
      </w:r>
      <w:r>
        <w:rPr>
          <w:rFonts w:ascii="Arial" w:eastAsia="Calibri" w:hAnsi="Arial" w:cs="Arial"/>
          <w:bCs/>
          <w:kern w:val="2"/>
          <w:lang w:val="sr-Cyrl-RS" w:eastAsia="zh-CN"/>
        </w:rPr>
        <w:t>а</w:t>
      </w:r>
      <w:r w:rsidR="00EA3E55">
        <w:rPr>
          <w:rFonts w:ascii="Arial" w:eastAsia="Calibri" w:hAnsi="Arial" w:cs="Arial"/>
          <w:bCs/>
          <w:kern w:val="2"/>
          <w:lang w:val="sr-Cyrl-RS" w:eastAsia="zh-CN"/>
        </w:rPr>
        <w:t xml:space="preserve"> за прикупљање отпадног папира. Настављена је  </w:t>
      </w:r>
      <w:r w:rsidR="004634B7">
        <w:rPr>
          <w:rFonts w:ascii="Arial" w:eastAsia="Calibri" w:hAnsi="Arial" w:cs="Arial"/>
          <w:bCs/>
          <w:kern w:val="2"/>
          <w:lang w:val="sr-Cyrl-RS" w:eastAsia="zh-CN"/>
        </w:rPr>
        <w:t xml:space="preserve">реализација пројекта </w:t>
      </w:r>
      <w:r w:rsidR="004634B7" w:rsidRPr="003B6983">
        <w:rPr>
          <w:rFonts w:ascii="Arial" w:eastAsia="Calibri" w:hAnsi="Arial" w:cs="Arial"/>
          <w:bCs/>
          <w:kern w:val="2"/>
          <w:lang w:val="sr-Cyrl-RS" w:eastAsia="zh-CN"/>
        </w:rPr>
        <w:t>„Чепом д</w:t>
      </w:r>
      <w:r w:rsidR="004634B7">
        <w:rPr>
          <w:rFonts w:ascii="Arial" w:eastAsia="Calibri" w:hAnsi="Arial" w:cs="Arial"/>
          <w:bCs/>
          <w:kern w:val="2"/>
          <w:lang w:val="sr-Cyrl-RS" w:eastAsia="zh-CN"/>
        </w:rPr>
        <w:t xml:space="preserve">о осмијеха“ </w:t>
      </w:r>
      <w:r w:rsidR="00316CAE" w:rsidRPr="003B6983">
        <w:rPr>
          <w:rFonts w:ascii="Arial" w:eastAsia="Calibri" w:hAnsi="Arial" w:cs="Arial"/>
          <w:bCs/>
          <w:kern w:val="2"/>
          <w:lang w:val="sr-Cyrl-RS" w:eastAsia="zh-CN"/>
        </w:rPr>
        <w:t>са Удржењем грађана ро</w:t>
      </w:r>
      <w:r w:rsidR="004634B7">
        <w:rPr>
          <w:rFonts w:ascii="Arial" w:eastAsia="Calibri" w:hAnsi="Arial" w:cs="Arial"/>
          <w:bCs/>
          <w:kern w:val="2"/>
          <w:lang w:val="sr-Cyrl-RS" w:eastAsia="zh-CN"/>
        </w:rPr>
        <w:t>дитеља дјеце са аутизмом „Дуга“.</w:t>
      </w:r>
    </w:p>
    <w:p w:rsidR="00DC4859" w:rsidRDefault="00DC4859" w:rsidP="00DC4859">
      <w:pPr>
        <w:spacing w:after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Кроз обиљежавање датума важних за заштиту животне средине одржане су акције и радионице поводом:</w:t>
      </w:r>
    </w:p>
    <w:p w:rsidR="00DC4859" w:rsidRDefault="00DC4859" w:rsidP="004634B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lang w:val="sr-Cyrl-RS"/>
        </w:rPr>
      </w:pPr>
      <w:r w:rsidRPr="00DC4859">
        <w:rPr>
          <w:rFonts w:ascii="Arial" w:hAnsi="Arial" w:cs="Arial"/>
          <w:lang w:val="sr-Cyrl-RS"/>
        </w:rPr>
        <w:t xml:space="preserve"> Свјетског дана вода (22. март) </w:t>
      </w:r>
      <w:r w:rsidR="004634B7">
        <w:rPr>
          <w:rFonts w:ascii="Arial" w:hAnsi="Arial" w:cs="Arial"/>
          <w:lang w:val="sr-Cyrl-RS"/>
        </w:rPr>
        <w:t xml:space="preserve">- </w:t>
      </w:r>
      <w:r w:rsidRPr="00DC4859">
        <w:rPr>
          <w:rFonts w:ascii="Arial" w:hAnsi="Arial" w:cs="Arial"/>
          <w:lang w:val="sr-Cyrl-RS"/>
        </w:rPr>
        <w:t xml:space="preserve">у сарадњи са ОШ „Козарска дјеца“ Крушкик уређена је обала ријеке Саве (кеј) са 100 комада садног материјала; </w:t>
      </w:r>
    </w:p>
    <w:p w:rsidR="00DC4859" w:rsidRDefault="00DC4859" w:rsidP="004634B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lang w:val="sr-Cyrl-RS"/>
        </w:rPr>
      </w:pPr>
      <w:r w:rsidRPr="00DC4859">
        <w:rPr>
          <w:rFonts w:ascii="Arial" w:hAnsi="Arial" w:cs="Arial"/>
          <w:lang w:val="sr-Cyrl-RS"/>
        </w:rPr>
        <w:t>Свјетск</w:t>
      </w:r>
      <w:r w:rsidR="004634B7">
        <w:rPr>
          <w:rFonts w:ascii="Arial" w:hAnsi="Arial" w:cs="Arial"/>
          <w:lang w:val="sr-Cyrl-RS"/>
        </w:rPr>
        <w:t>ог дана чишћења (21. септембра) -</w:t>
      </w:r>
      <w:r w:rsidRPr="00DC4859">
        <w:rPr>
          <w:rFonts w:ascii="Arial" w:hAnsi="Arial" w:cs="Arial"/>
          <w:lang w:val="sr-Cyrl-RS"/>
        </w:rPr>
        <w:t xml:space="preserve"> одржане су едукативно забавне радионице „Очисти своје двориште“ са основним школама, те акција „Очисти шуму“ са планинарским друштвом „Патрија“ Градишка; </w:t>
      </w:r>
    </w:p>
    <w:p w:rsidR="00DC4859" w:rsidRPr="00DC4859" w:rsidRDefault="00DC4859" w:rsidP="004634B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lang w:val="sr-Cyrl-RS"/>
        </w:rPr>
      </w:pPr>
      <w:r w:rsidRPr="00DC4859">
        <w:rPr>
          <w:rFonts w:ascii="Arial" w:hAnsi="Arial" w:cs="Arial"/>
          <w:lang w:val="sr-Cyrl-RS"/>
        </w:rPr>
        <w:t>Дана планете Земље (22. април)</w:t>
      </w:r>
      <w:r w:rsidR="004634B7">
        <w:rPr>
          <w:rFonts w:ascii="Arial" w:hAnsi="Arial" w:cs="Arial"/>
          <w:lang w:val="sr-Cyrl-RS"/>
        </w:rPr>
        <w:t xml:space="preserve"> -</w:t>
      </w:r>
      <w:r w:rsidRPr="00DC4859">
        <w:rPr>
          <w:rFonts w:ascii="Arial" w:hAnsi="Arial" w:cs="Arial"/>
          <w:lang w:val="sr-Cyrl-RS"/>
        </w:rPr>
        <w:t xml:space="preserve"> организовани су дани „отворених врата“ за ученике основних школа који су упознати са радом </w:t>
      </w:r>
      <w:r w:rsidR="007F4FD9">
        <w:rPr>
          <w:rFonts w:ascii="Arial" w:hAnsi="Arial" w:cs="Arial"/>
          <w:lang w:val="sr-Cyrl-RS"/>
        </w:rPr>
        <w:t>КП „Градска чистоћа“, те</w:t>
      </w:r>
      <w:r w:rsidRPr="00DC4859">
        <w:rPr>
          <w:rFonts w:ascii="Arial" w:hAnsi="Arial" w:cs="Arial"/>
          <w:lang w:val="sr-Cyrl-RS"/>
        </w:rPr>
        <w:t xml:space="preserve"> начином како се отпад прикупља, раздваја и рециклира.</w:t>
      </w:r>
    </w:p>
    <w:p w:rsidR="00316CAE" w:rsidRDefault="00316CAE" w:rsidP="002A000B">
      <w:pPr>
        <w:spacing w:after="0" w:line="276" w:lineRule="auto"/>
        <w:jc w:val="both"/>
        <w:rPr>
          <w:rFonts w:ascii="Arial" w:hAnsi="Arial" w:cs="Arial"/>
          <w:lang w:val="bs-Cyrl-BA"/>
        </w:rPr>
      </w:pPr>
      <w:r w:rsidRPr="003B6983">
        <w:rPr>
          <w:rFonts w:ascii="Arial" w:hAnsi="Arial" w:cs="Arial"/>
          <w:lang w:val="bs-Cyrl-BA"/>
        </w:rPr>
        <w:t>Путем јавних сервиса</w:t>
      </w:r>
      <w:r w:rsidR="00ED5CE5">
        <w:rPr>
          <w:rFonts w:ascii="Arial" w:hAnsi="Arial" w:cs="Arial"/>
          <w:lang w:val="bs-Cyrl-BA"/>
        </w:rPr>
        <w:t xml:space="preserve"> (гостовање на радију и телевизији)</w:t>
      </w:r>
      <w:r w:rsidRPr="003B6983">
        <w:rPr>
          <w:rFonts w:ascii="Arial" w:hAnsi="Arial" w:cs="Arial"/>
          <w:lang w:val="bs-Cyrl-BA"/>
        </w:rPr>
        <w:t xml:space="preserve"> упознавали су се грађани са принципима одрживог управљања отпадом, ка</w:t>
      </w:r>
      <w:r w:rsidR="00ED5CE5">
        <w:rPr>
          <w:rFonts w:ascii="Arial" w:hAnsi="Arial" w:cs="Arial"/>
          <w:lang w:val="bs-Cyrl-BA"/>
        </w:rPr>
        <w:t>к</w:t>
      </w:r>
      <w:r w:rsidRPr="003B6983">
        <w:rPr>
          <w:rFonts w:ascii="Arial" w:hAnsi="Arial" w:cs="Arial"/>
          <w:lang w:val="bs-Cyrl-BA"/>
        </w:rPr>
        <w:t>о би се подигла свијест грађана о значају раздвајања и рециклирања отпада, односно о основним принципима циркуларне економије</w:t>
      </w:r>
      <w:r w:rsidR="00971458" w:rsidRPr="003B6983">
        <w:rPr>
          <w:rFonts w:ascii="Arial" w:hAnsi="Arial" w:cs="Arial"/>
          <w:lang w:val="bs-Cyrl-BA"/>
        </w:rPr>
        <w:t>.</w:t>
      </w:r>
      <w:r w:rsidR="005C01DF">
        <w:rPr>
          <w:rFonts w:ascii="Arial" w:hAnsi="Arial" w:cs="Arial"/>
          <w:lang w:val="bs-Cyrl-BA"/>
        </w:rPr>
        <w:t xml:space="preserve"> </w:t>
      </w:r>
    </w:p>
    <w:p w:rsidR="0083030F" w:rsidRDefault="00EA3E55" w:rsidP="00C8513B">
      <w:pPr>
        <w:spacing w:after="0"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У наредном периоду потребно је</w:t>
      </w:r>
      <w:r w:rsidR="007F4FD9">
        <w:rPr>
          <w:rFonts w:ascii="Arial" w:hAnsi="Arial" w:cs="Arial"/>
          <w:lang w:val="bs-Cyrl-BA"/>
        </w:rPr>
        <w:t xml:space="preserve"> наставити</w:t>
      </w:r>
      <w:r>
        <w:rPr>
          <w:rFonts w:ascii="Arial" w:hAnsi="Arial" w:cs="Arial"/>
          <w:lang w:val="bs-Cyrl-BA"/>
        </w:rPr>
        <w:t xml:space="preserve"> радити на</w:t>
      </w:r>
      <w:r w:rsidR="007F4FD9">
        <w:rPr>
          <w:rFonts w:ascii="Arial" w:hAnsi="Arial" w:cs="Arial"/>
          <w:lang w:val="bs-Cyrl-BA"/>
        </w:rPr>
        <w:t>:</w:t>
      </w:r>
      <w:r>
        <w:rPr>
          <w:rFonts w:ascii="Arial" w:hAnsi="Arial" w:cs="Arial"/>
          <w:lang w:val="bs-Cyrl-BA"/>
        </w:rPr>
        <w:t xml:space="preserve"> унапређењ</w:t>
      </w:r>
      <w:r w:rsidR="00C8513B">
        <w:rPr>
          <w:rFonts w:ascii="Arial" w:hAnsi="Arial" w:cs="Arial"/>
          <w:lang w:val="bs-Cyrl-BA"/>
        </w:rPr>
        <w:t>у селективног прикупљања отпада</w:t>
      </w:r>
      <w:r>
        <w:rPr>
          <w:rFonts w:ascii="Arial" w:hAnsi="Arial" w:cs="Arial"/>
          <w:lang w:val="bs-Cyrl-BA"/>
        </w:rPr>
        <w:t xml:space="preserve"> (постављањем већег броја контејнера за одвајање отпада), едукацији и информисању грађана (организовање радионица, јавних кампања и школских програма с циљем повећања свијести о важности рециклаже и правилног одлагања отпада), </w:t>
      </w:r>
      <w:r w:rsidR="00FD3888">
        <w:rPr>
          <w:rFonts w:ascii="Arial" w:hAnsi="Arial" w:cs="Arial"/>
          <w:lang w:val="bs-Cyrl-BA"/>
        </w:rPr>
        <w:t>модернизација возног парка и опреме (набавка нових, ефикаснијих возила и опреме за сакупљање и обраду отпада, како би се смањила логистика и оперативни проблеми), истраживању и имплеметацији технологија које омогућавају енергетско искориштавање отпада (овакви системи могу значајно смањити количину отпада који се трајно депонује, а истовремено допринијети енергетској ефикасности града).</w:t>
      </w:r>
      <w:r w:rsidR="00ED5CE5">
        <w:rPr>
          <w:rFonts w:ascii="Arial" w:hAnsi="Arial" w:cs="Arial"/>
          <w:lang w:val="bs-Cyrl-BA"/>
        </w:rPr>
        <w:t xml:space="preserve"> </w:t>
      </w:r>
      <w:r w:rsidR="00DF7EB2">
        <w:rPr>
          <w:rFonts w:ascii="Arial" w:hAnsi="Arial" w:cs="Arial"/>
          <w:lang w:val="bs-Cyrl-BA"/>
        </w:rPr>
        <w:t xml:space="preserve">Предуслов за постизање дугорочних резултата </w:t>
      </w:r>
      <w:r w:rsidR="00C8513B">
        <w:rPr>
          <w:rFonts w:ascii="Arial" w:hAnsi="Arial" w:cs="Arial"/>
          <w:lang w:val="bs-Cyrl-BA"/>
        </w:rPr>
        <w:t>је у комбинацији едукације, техничког унапређења, законодавне подршке и развоја савремених технологија за обраду отпада, укључујући енергетско искориштавање, што заједно може значајно доприније</w:t>
      </w:r>
      <w:r w:rsidR="00DF7EB2">
        <w:rPr>
          <w:rFonts w:ascii="Arial" w:hAnsi="Arial" w:cs="Arial"/>
          <w:lang w:val="bs-Cyrl-BA"/>
        </w:rPr>
        <w:t>ти стварању одрживог и функционалног</w:t>
      </w:r>
      <w:r w:rsidR="00C8513B">
        <w:rPr>
          <w:rFonts w:ascii="Arial" w:hAnsi="Arial" w:cs="Arial"/>
          <w:lang w:val="bs-Cyrl-BA"/>
        </w:rPr>
        <w:t xml:space="preserve"> система управљања отпадом у граду Градишка.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A3E55" w:rsidTr="00661193">
        <w:tc>
          <w:tcPr>
            <w:tcW w:w="4530" w:type="dxa"/>
          </w:tcPr>
          <w:p w:rsidR="00EA3E55" w:rsidRDefault="00EA3E55" w:rsidP="00BE366A">
            <w:pPr>
              <w:spacing w:line="276" w:lineRule="auto"/>
              <w:jc w:val="center"/>
              <w:rPr>
                <w:rFonts w:ascii="Arial" w:hAnsi="Arial" w:cs="Arial"/>
                <w:b/>
                <w:lang w:val="sr-Cyrl-RS"/>
              </w:rPr>
            </w:pPr>
            <w:r w:rsidRPr="003B6983">
              <w:rPr>
                <w:rFonts w:ascii="Arial" w:hAnsi="Arial" w:cs="Arial"/>
                <w:b/>
                <w:lang w:val="sr-Cyrl-RS"/>
              </w:rPr>
              <w:t>ОБРАЂИВАЧ:</w:t>
            </w:r>
          </w:p>
          <w:p w:rsidR="00EA3E55" w:rsidRDefault="00EA3E55" w:rsidP="0083030F">
            <w:pPr>
              <w:tabs>
                <w:tab w:val="left" w:pos="1305"/>
              </w:tabs>
              <w:jc w:val="center"/>
              <w:rPr>
                <w:rFonts w:ascii="Arial" w:hAnsi="Arial" w:cs="Arial"/>
                <w:lang w:val="sr-Cyrl-RS"/>
              </w:rPr>
            </w:pPr>
            <w:r w:rsidRPr="003B6983">
              <w:rPr>
                <w:rFonts w:ascii="Arial" w:hAnsi="Arial" w:cs="Arial"/>
                <w:lang w:val="sr-Cyrl-RS"/>
              </w:rPr>
              <w:t>Радни тим за праћење</w:t>
            </w:r>
            <w:r w:rsidR="0083030F">
              <w:rPr>
                <w:rFonts w:ascii="Arial" w:hAnsi="Arial" w:cs="Arial"/>
                <w:lang w:val="sr-Latn-RS"/>
              </w:rPr>
              <w:t xml:space="preserve"> </w:t>
            </w:r>
            <w:r w:rsidRPr="003B6983">
              <w:rPr>
                <w:rFonts w:ascii="Arial" w:hAnsi="Arial" w:cs="Arial"/>
                <w:lang w:val="sr-Cyrl-RS"/>
              </w:rPr>
              <w:t>реализације Локалног</w:t>
            </w:r>
            <w:r w:rsidR="001C1C0F">
              <w:rPr>
                <w:rFonts w:ascii="Arial" w:hAnsi="Arial" w:cs="Arial"/>
                <w:lang w:val="sr-Latn-RS"/>
              </w:rPr>
              <w:t xml:space="preserve"> </w:t>
            </w:r>
            <w:r w:rsidRPr="003B6983">
              <w:rPr>
                <w:rFonts w:ascii="Arial" w:hAnsi="Arial" w:cs="Arial"/>
                <w:lang w:val="sr-Cyrl-RS"/>
              </w:rPr>
              <w:t>плана управљања отпадом</w:t>
            </w:r>
          </w:p>
          <w:p w:rsidR="0083030F" w:rsidRPr="000C39B9" w:rsidRDefault="00EA3E55" w:rsidP="0083030F">
            <w:pPr>
              <w:spacing w:line="276" w:lineRule="auto"/>
              <w:jc w:val="center"/>
              <w:rPr>
                <w:rFonts w:ascii="Arial" w:hAnsi="Arial" w:cs="Arial"/>
                <w:lang w:val="sr-Cyrl-RS"/>
              </w:rPr>
            </w:pPr>
            <w:r w:rsidRPr="000C39B9">
              <w:rPr>
                <w:rFonts w:ascii="Arial" w:hAnsi="Arial" w:cs="Arial"/>
                <w:lang w:val="sr-Cyrl-RS"/>
              </w:rPr>
              <w:t>Вођа Радног тима</w:t>
            </w:r>
            <w:r w:rsidRPr="000C39B9">
              <w:rPr>
                <w:rFonts w:ascii="Arial" w:hAnsi="Arial" w:cs="Arial"/>
                <w:lang w:val="sr-Cyrl-RS"/>
              </w:rPr>
              <w:tab/>
            </w:r>
          </w:p>
          <w:p w:rsidR="001C1C0F" w:rsidRPr="001C1C0F" w:rsidRDefault="000C39B9" w:rsidP="000C39B9">
            <w:pPr>
              <w:spacing w:line="276" w:lineRule="auto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Latn-RS"/>
              </w:rPr>
              <w:t xml:space="preserve">                   </w:t>
            </w:r>
            <w:r w:rsidR="001C1C0F">
              <w:rPr>
                <w:rFonts w:ascii="Arial" w:hAnsi="Arial" w:cs="Arial"/>
                <w:lang w:val="sr-Cyrl-RS"/>
              </w:rPr>
              <w:t>Марина Вукотић</w:t>
            </w:r>
          </w:p>
        </w:tc>
        <w:tc>
          <w:tcPr>
            <w:tcW w:w="4530" w:type="dxa"/>
          </w:tcPr>
          <w:p w:rsidR="00EA3E55" w:rsidRDefault="00EA3E55" w:rsidP="00EA3E55">
            <w:pPr>
              <w:tabs>
                <w:tab w:val="left" w:pos="1305"/>
              </w:tabs>
              <w:jc w:val="center"/>
              <w:rPr>
                <w:rFonts w:ascii="Arial" w:hAnsi="Arial" w:cs="Arial"/>
                <w:b/>
                <w:lang w:val="sr-Cyrl-RS"/>
              </w:rPr>
            </w:pPr>
            <w:r w:rsidRPr="005C01DF">
              <w:rPr>
                <w:rFonts w:ascii="Arial" w:hAnsi="Arial" w:cs="Arial"/>
                <w:b/>
                <w:lang w:val="sr-Cyrl-RS"/>
              </w:rPr>
              <w:t>ПРЕДЛАГАЧ:</w:t>
            </w:r>
          </w:p>
          <w:p w:rsidR="00C8513B" w:rsidRPr="005C01DF" w:rsidRDefault="00C8513B" w:rsidP="00EA3E55">
            <w:pPr>
              <w:tabs>
                <w:tab w:val="left" w:pos="1305"/>
              </w:tabs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1C1C0F" w:rsidRDefault="001C1C0F" w:rsidP="00BE366A">
            <w:pPr>
              <w:spacing w:line="276" w:lineRule="auto"/>
              <w:jc w:val="center"/>
              <w:rPr>
                <w:rFonts w:ascii="Arial" w:hAnsi="Arial" w:cs="Arial"/>
                <w:b/>
                <w:lang w:val="sr-Cyrl-RS"/>
              </w:rPr>
            </w:pPr>
          </w:p>
          <w:p w:rsidR="00EA3E55" w:rsidRDefault="00EA3E55" w:rsidP="00BE366A">
            <w:pPr>
              <w:spacing w:line="276" w:lineRule="auto"/>
              <w:jc w:val="center"/>
              <w:rPr>
                <w:rFonts w:ascii="Arial" w:hAnsi="Arial" w:cs="Arial"/>
                <w:b/>
                <w:lang w:val="sr-Cyrl-RS"/>
              </w:rPr>
            </w:pPr>
            <w:r w:rsidRPr="003B6983">
              <w:rPr>
                <w:rFonts w:ascii="Arial" w:hAnsi="Arial" w:cs="Arial"/>
                <w:b/>
                <w:lang w:val="sr-Cyrl-RS"/>
              </w:rPr>
              <w:t>ГРАДОНАЧЕЛНИК</w:t>
            </w:r>
          </w:p>
          <w:p w:rsidR="00EA3E55" w:rsidRDefault="00EA3E55" w:rsidP="00BE366A">
            <w:pPr>
              <w:spacing w:line="276" w:lineRule="auto"/>
              <w:jc w:val="center"/>
              <w:rPr>
                <w:rFonts w:ascii="Arial" w:eastAsia="Calibri" w:hAnsi="Arial" w:cs="Arial"/>
                <w:bCs/>
                <w:kern w:val="2"/>
                <w:lang w:val="sr-Latn-BA" w:eastAsia="zh-CN"/>
              </w:rPr>
            </w:pPr>
            <w:r w:rsidRPr="003B6983">
              <w:rPr>
                <w:rFonts w:ascii="Arial" w:hAnsi="Arial" w:cs="Arial"/>
                <w:b/>
                <w:lang w:val="sr-Cyrl-RS"/>
              </w:rPr>
              <w:t>Зоран Аџић</w:t>
            </w:r>
          </w:p>
        </w:tc>
      </w:tr>
    </w:tbl>
    <w:p w:rsidR="007559B3" w:rsidRPr="0083030F" w:rsidRDefault="007559B3" w:rsidP="00E8495D">
      <w:pPr>
        <w:tabs>
          <w:tab w:val="left" w:pos="1185"/>
        </w:tabs>
        <w:rPr>
          <w:rFonts w:ascii="Arial" w:hAnsi="Arial" w:cs="Arial"/>
          <w:lang w:val="sr-Cyrl-RS"/>
        </w:rPr>
      </w:pPr>
    </w:p>
    <w:sectPr w:rsidR="007559B3" w:rsidRPr="0083030F" w:rsidSect="0042011B">
      <w:footerReference w:type="default" r:id="rId13"/>
      <w:headerReference w:type="first" r:id="rId14"/>
      <w:pgSz w:w="11906" w:h="16838" w:code="9"/>
      <w:pgMar w:top="1418" w:right="1418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8AD" w:rsidRDefault="00FD08AD" w:rsidP="00876BF5">
      <w:pPr>
        <w:spacing w:after="0" w:line="240" w:lineRule="auto"/>
      </w:pPr>
      <w:r>
        <w:separator/>
      </w:r>
    </w:p>
  </w:endnote>
  <w:endnote w:type="continuationSeparator" w:id="0">
    <w:p w:rsidR="00FD08AD" w:rsidRDefault="00FD08AD" w:rsidP="00876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97902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1F2A" w:rsidRDefault="00C11F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78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11F2A" w:rsidRDefault="00C11F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8AD" w:rsidRDefault="00FD08AD" w:rsidP="00876BF5">
      <w:pPr>
        <w:spacing w:after="0" w:line="240" w:lineRule="auto"/>
      </w:pPr>
      <w:r>
        <w:separator/>
      </w:r>
    </w:p>
  </w:footnote>
  <w:footnote w:type="continuationSeparator" w:id="0">
    <w:p w:rsidR="00FD08AD" w:rsidRDefault="00FD08AD" w:rsidP="00876BF5">
      <w:pPr>
        <w:spacing w:after="0" w:line="240" w:lineRule="auto"/>
      </w:pPr>
      <w:r>
        <w:continuationSeparator/>
      </w:r>
    </w:p>
  </w:footnote>
  <w:footnote w:id="1">
    <w:p w:rsidR="00C11F2A" w:rsidRPr="00876BF5" w:rsidRDefault="00C11F2A">
      <w:pPr>
        <w:pStyle w:val="FootnoteText"/>
        <w:rPr>
          <w:lang w:val="sr-Cyrl-RS"/>
        </w:rPr>
      </w:pPr>
      <w:r w:rsidRPr="00876BF5">
        <w:rPr>
          <w:rStyle w:val="FootnoteReference"/>
          <w:sz w:val="14"/>
        </w:rPr>
        <w:footnoteRef/>
      </w:r>
      <w:r w:rsidRPr="00876BF5">
        <w:rPr>
          <w:sz w:val="14"/>
        </w:rPr>
        <w:t xml:space="preserve"> </w:t>
      </w:r>
      <w:r>
        <w:rPr>
          <w:rFonts w:ascii="Cambria" w:hAnsi="Cambria"/>
          <w:sz w:val="14"/>
          <w:lang w:val="sr-Cyrl-RS"/>
        </w:rPr>
        <w:t>Стратегија развоја града</w:t>
      </w:r>
      <w:r w:rsidRPr="003E60BC">
        <w:rPr>
          <w:rFonts w:ascii="Cambria" w:hAnsi="Cambria"/>
          <w:sz w:val="14"/>
          <w:lang w:val="sr-Cyrl-RS"/>
        </w:rPr>
        <w:t xml:space="preserve"> Градишка за период</w:t>
      </w:r>
      <w:r>
        <w:rPr>
          <w:rFonts w:ascii="Cambria" w:hAnsi="Cambria"/>
          <w:sz w:val="14"/>
          <w:lang w:val="sr-Cyrl-RS"/>
        </w:rPr>
        <w:t xml:space="preserve"> 2021</w:t>
      </w:r>
      <w:r w:rsidRPr="003E60BC">
        <w:rPr>
          <w:rFonts w:ascii="Cambria" w:hAnsi="Cambria"/>
          <w:sz w:val="14"/>
          <w:lang w:val="sr-Cyrl-RS"/>
        </w:rPr>
        <w:t>. – 202</w:t>
      </w:r>
      <w:r>
        <w:rPr>
          <w:rFonts w:ascii="Cambria" w:hAnsi="Cambria"/>
          <w:sz w:val="14"/>
          <w:lang w:val="sr-Cyrl-RS"/>
        </w:rPr>
        <w:t>7</w:t>
      </w:r>
      <w:r w:rsidRPr="003E60BC">
        <w:rPr>
          <w:rFonts w:ascii="Cambria" w:hAnsi="Cambria"/>
          <w:sz w:val="14"/>
          <w:lang w:val="sr-Cyrl-RS"/>
        </w:rPr>
        <w:t>. године</w:t>
      </w:r>
    </w:p>
  </w:footnote>
  <w:footnote w:id="2">
    <w:p w:rsidR="00C11F2A" w:rsidRPr="003E60BC" w:rsidRDefault="00C11F2A">
      <w:pPr>
        <w:pStyle w:val="FootnoteText"/>
        <w:rPr>
          <w:rFonts w:ascii="Cambria" w:hAnsi="Cambria"/>
          <w:lang w:val="sr-Cyrl-RS"/>
        </w:rPr>
      </w:pPr>
      <w:r w:rsidRPr="003E60BC">
        <w:rPr>
          <w:rStyle w:val="FootnoteReference"/>
          <w:rFonts w:ascii="Cambria" w:hAnsi="Cambria"/>
          <w:sz w:val="14"/>
        </w:rPr>
        <w:footnoteRef/>
      </w:r>
      <w:r w:rsidRPr="003E60BC">
        <w:rPr>
          <w:rFonts w:ascii="Cambria" w:hAnsi="Cambria"/>
          <w:sz w:val="14"/>
        </w:rPr>
        <w:t xml:space="preserve"> </w:t>
      </w:r>
      <w:r w:rsidRPr="003E60BC">
        <w:rPr>
          <w:rFonts w:ascii="Cambria" w:hAnsi="Cambria"/>
          <w:sz w:val="14"/>
          <w:lang w:val="sr-Latn-BA"/>
        </w:rPr>
        <w:t xml:space="preserve">SECAP </w:t>
      </w:r>
      <w:r w:rsidRPr="003E60BC">
        <w:rPr>
          <w:rFonts w:ascii="Cambria" w:hAnsi="Cambria"/>
          <w:sz w:val="14"/>
          <w:lang w:val="sr-Cyrl-RS"/>
        </w:rPr>
        <w:t>града Градишка за период до 2030. године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F2A" w:rsidRDefault="00C11F2A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1433195</wp:posOffset>
              </wp:positionH>
              <wp:positionV relativeFrom="paragraph">
                <wp:posOffset>681355</wp:posOffset>
              </wp:positionV>
              <wp:extent cx="4438650" cy="0"/>
              <wp:effectExtent l="0" t="0" r="19050" b="1905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43865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E2A862" id="Straight Connector 1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85pt,53.65pt" to="462.3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" strokecolor="black [3200]" strokeweight="1.5pt">
              <v:stroke joinstyle="miter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935" distR="114935" simplePos="0" relativeHeight="251661312" behindDoc="1" locked="0" layoutInCell="1" allowOverlap="1">
              <wp:simplePos x="0" y="0"/>
              <wp:positionH relativeFrom="column">
                <wp:posOffset>1061720</wp:posOffset>
              </wp:positionH>
              <wp:positionV relativeFrom="paragraph">
                <wp:posOffset>740410</wp:posOffset>
              </wp:positionV>
              <wp:extent cx="5026660" cy="426085"/>
              <wp:effectExtent l="0" t="0" r="2540" b="12065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26660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11F2A" w:rsidRDefault="00C11F2A" w:rsidP="00B1105B">
                          <w:pPr>
                            <w:pStyle w:val="Sadrajokvira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</w:rPr>
                            <w:t>Улица Видовданска 1а, 78400 Градишка, Република Српска</w:t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eastAsia="sr-Latn-BA"/>
                            </w:rPr>
                            <w:t>Тел.:</w:t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val="sr-Latn-CS" w:eastAsia="sr-Latn-BA"/>
                            </w:rPr>
                            <w:t xml:space="preserve"> ++ 387 51 810-353, </w:t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eastAsia="sr-Latn-BA"/>
                            </w:rPr>
                            <w:t>Факс.:</w:t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val="sr-Latn-CS" w:eastAsia="sr-Latn-BA"/>
                            </w:rPr>
                            <w:t xml:space="preserve"> ++387 51 814 689, </w:t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eastAsia="sr-Latn-B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val="sr-Latn-CS" w:eastAsia="sr-Latn-BA"/>
                            </w:rPr>
                            <w:t xml:space="preserve">E-mail: gradonacelnik@gradgradiska.com, </w:t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eastAsia="sr-Latn-BA"/>
                            </w:rPr>
                            <w:t xml:space="preserve">Веб сајт: </w:t>
                          </w:r>
                          <w:r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  <w:lang w:val="sr-Latn-CS" w:eastAsia="sr-Latn-BA"/>
                            </w:rPr>
                            <w:t>www.gradgradiska.com</w:t>
                          </w:r>
                        </w:p>
                        <w:p w:rsidR="00C11F2A" w:rsidRDefault="00C11F2A" w:rsidP="00B1105B">
                          <w:pPr>
                            <w:pStyle w:val="Sadrajokvira"/>
                            <w:jc w:val="center"/>
                            <w:rPr>
                              <w:rFonts w:ascii="Arial" w:hAnsi="Arial" w:cs="Arial"/>
                              <w:b/>
                              <w:color w:val="aut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" o:spid="_x0000_s1026" style="position:absolute;margin-left:83.6pt;margin-top:58.3pt;width:395.8pt;height:33.5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" filled="f" stroked="f">
              <v:path arrowok="t"/>
              <v:textbox inset="0,0,0,0">
                <w:txbxContent>
                  <w:p w:rsidR="00C11F2A" w:rsidRDefault="00C11F2A" w:rsidP="00B1105B">
                    <w:pPr>
                      <w:pStyle w:val="Sadrajokvira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</w:rPr>
                      <w:t>Улица Видовданска 1а, 78400 Градишка, Република Српска</w:t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eastAsia="sr-Latn-BA"/>
                      </w:rPr>
                      <w:t>Тел.:</w:t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val="sr-Latn-CS" w:eastAsia="sr-Latn-BA"/>
                      </w:rPr>
                      <w:t xml:space="preserve"> ++ 387 51 810-353, </w:t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eastAsia="sr-Latn-BA"/>
                      </w:rPr>
                      <w:t>Факс.:</w:t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val="sr-Latn-CS" w:eastAsia="sr-Latn-BA"/>
                      </w:rPr>
                      <w:t xml:space="preserve"> ++387 51 814 689, </w:t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eastAsia="sr-Latn-B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val="sr-Latn-CS" w:eastAsia="sr-Latn-BA"/>
                      </w:rPr>
                      <w:t xml:space="preserve">E-mail: gradonacelnik@gradgradiska.com, </w:t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eastAsia="sr-Latn-BA"/>
                      </w:rPr>
                      <w:t xml:space="preserve">Веб сајт: </w:t>
                    </w:r>
                    <w:r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  <w:lang w:val="sr-Latn-CS" w:eastAsia="sr-Latn-BA"/>
                      </w:rPr>
                      <w:t>www.gradgradiska.com</w:t>
                    </w:r>
                  </w:p>
                  <w:p w:rsidR="00C11F2A" w:rsidRDefault="00C11F2A" w:rsidP="00B1105B">
                    <w:pPr>
                      <w:pStyle w:val="Sadrajokvira"/>
                      <w:jc w:val="center"/>
                      <w:rPr>
                        <w:rFonts w:ascii="Arial" w:hAnsi="Arial" w:cs="Arial"/>
                        <w:b/>
                        <w:color w:val="auto"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column">
                <wp:posOffset>1123950</wp:posOffset>
              </wp:positionH>
              <wp:positionV relativeFrom="paragraph">
                <wp:posOffset>-52070</wp:posOffset>
              </wp:positionV>
              <wp:extent cx="3167380" cy="798195"/>
              <wp:effectExtent l="0" t="0" r="13970" b="1905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167380" cy="798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11F2A" w:rsidRDefault="00C11F2A" w:rsidP="00B1105B">
                          <w:pPr>
                            <w:pStyle w:val="Sadrajokvira"/>
                            <w:spacing w:after="4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</w:rPr>
                            <w:t>РЕПУБЛИКА СРПСКА</w:t>
                          </w:r>
                        </w:p>
                        <w:p w:rsidR="00C11F2A" w:rsidRDefault="00C11F2A" w:rsidP="00B1105B">
                          <w:pPr>
                            <w:pStyle w:val="Sadrajokvira"/>
                            <w:spacing w:after="40"/>
                            <w:rPr>
                              <w:rFonts w:ascii="Arial" w:hAnsi="Arial" w:cs="Arial"/>
                              <w:lang w:eastAsia="sr-Latn-BA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lang w:val="sr-Cyrl-BA"/>
                            </w:rPr>
                            <w:t>ГРАД</w:t>
                          </w:r>
                          <w:r>
                            <w:rPr>
                              <w:rFonts w:ascii="Arial" w:hAnsi="Arial" w:cs="Arial"/>
                              <w:color w:val="auto"/>
                            </w:rPr>
                            <w:t xml:space="preserve"> ГРАДИШКА</w:t>
                          </w:r>
                        </w:p>
                        <w:p w:rsidR="00C11F2A" w:rsidRPr="00E06735" w:rsidRDefault="00C11F2A" w:rsidP="00B1105B">
                          <w:pPr>
                            <w:pStyle w:val="Sadrajokvira"/>
                            <w:spacing w:after="40"/>
                            <w:rPr>
                              <w:rFonts w:ascii="Arial" w:hAnsi="Arial" w:cs="Arial"/>
                              <w:lang w:val="sr-Cyrl-BA" w:eastAsia="sr-Latn-BA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lang w:val="sr-Cyrl-BA" w:eastAsia="sr-Latn-BA"/>
                            </w:rPr>
                            <w:t>ГРАДОНАЧЕЛНИК</w:t>
                          </w:r>
                        </w:p>
                        <w:p w:rsidR="00C11F2A" w:rsidRDefault="00C11F2A" w:rsidP="00B1105B">
                          <w:pPr>
                            <w:pStyle w:val="Sadrajokvira"/>
                            <w:spacing w:after="40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lang w:val="sr-Cyrl-BA" w:eastAsia="sr-Latn-BA"/>
                            </w:rPr>
                            <w:t>ГРАДСКА</w:t>
                          </w:r>
                          <w:r>
                            <w:rPr>
                              <w:rFonts w:ascii="Arial" w:hAnsi="Arial" w:cs="Arial"/>
                              <w:color w:val="auto"/>
                              <w:lang w:eastAsia="sr-Latn-BA"/>
                            </w:rPr>
                            <w:t xml:space="preserve"> УПРАВА  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7" style="position:absolute;margin-left:88.5pt;margin-top:-4.1pt;width:249.4pt;height:62.8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" filled="f" stroked="f">
              <v:path arrowok="t"/>
              <v:textbox inset="0,0,0,0">
                <w:txbxContent>
                  <w:p w:rsidR="00C11F2A" w:rsidRDefault="00C11F2A" w:rsidP="00B1105B">
                    <w:pPr>
                      <w:pStyle w:val="Sadrajokvira"/>
                      <w:spacing w:after="4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color w:val="auto"/>
                      </w:rPr>
                      <w:t>РЕПУБЛИКА СРПСКА</w:t>
                    </w:r>
                  </w:p>
                  <w:p w:rsidR="00C11F2A" w:rsidRDefault="00C11F2A" w:rsidP="00B1105B">
                    <w:pPr>
                      <w:pStyle w:val="Sadrajokvira"/>
                      <w:spacing w:after="40"/>
                      <w:rPr>
                        <w:rFonts w:ascii="Arial" w:hAnsi="Arial" w:cs="Arial"/>
                        <w:lang w:eastAsia="sr-Latn-BA"/>
                      </w:rPr>
                    </w:pPr>
                    <w:r>
                      <w:rPr>
                        <w:rFonts w:ascii="Arial" w:hAnsi="Arial" w:cs="Arial"/>
                        <w:color w:val="auto"/>
                        <w:lang w:val="sr-Cyrl-BA"/>
                      </w:rPr>
                      <w:t>ГРАД</w:t>
                    </w:r>
                    <w:r>
                      <w:rPr>
                        <w:rFonts w:ascii="Arial" w:hAnsi="Arial" w:cs="Arial"/>
                        <w:color w:val="auto"/>
                      </w:rPr>
                      <w:t xml:space="preserve"> ГРАДИШКА</w:t>
                    </w:r>
                  </w:p>
                  <w:p w:rsidR="00C11F2A" w:rsidRPr="00E06735" w:rsidRDefault="00C11F2A" w:rsidP="00B1105B">
                    <w:pPr>
                      <w:pStyle w:val="Sadrajokvira"/>
                      <w:spacing w:after="40"/>
                      <w:rPr>
                        <w:rFonts w:ascii="Arial" w:hAnsi="Arial" w:cs="Arial"/>
                        <w:lang w:val="sr-Cyrl-BA" w:eastAsia="sr-Latn-BA"/>
                      </w:rPr>
                    </w:pPr>
                    <w:r>
                      <w:rPr>
                        <w:rFonts w:ascii="Arial" w:hAnsi="Arial" w:cs="Arial"/>
                        <w:color w:val="auto"/>
                        <w:lang w:val="sr-Cyrl-BA" w:eastAsia="sr-Latn-BA"/>
                      </w:rPr>
                      <w:t>ГРАДОНАЧЕЛНИК</w:t>
                    </w:r>
                  </w:p>
                  <w:p w:rsidR="00C11F2A" w:rsidRDefault="00C11F2A" w:rsidP="00B1105B">
                    <w:pPr>
                      <w:pStyle w:val="Sadrajokvira"/>
                      <w:spacing w:after="40"/>
                      <w:rPr>
                        <w:color w:val="auto"/>
                      </w:rPr>
                    </w:pPr>
                    <w:r>
                      <w:rPr>
                        <w:rFonts w:ascii="Arial" w:hAnsi="Arial" w:cs="Arial"/>
                        <w:color w:val="auto"/>
                        <w:lang w:val="sr-Cyrl-BA" w:eastAsia="sr-Latn-BA"/>
                      </w:rPr>
                      <w:t>ГРАДСКА</w:t>
                    </w:r>
                    <w:r>
                      <w:rPr>
                        <w:rFonts w:ascii="Arial" w:hAnsi="Arial" w:cs="Arial"/>
                        <w:color w:val="auto"/>
                        <w:lang w:eastAsia="sr-Latn-BA"/>
                      </w:rPr>
                      <w:t xml:space="preserve"> УПРАВА 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1BB72F2" wp14:editId="3F35A1D4">
          <wp:simplePos x="0" y="0"/>
          <wp:positionH relativeFrom="column">
            <wp:posOffset>-361950</wp:posOffset>
          </wp:positionH>
          <wp:positionV relativeFrom="paragraph">
            <wp:posOffset>-438785</wp:posOffset>
          </wp:positionV>
          <wp:extent cx="1790700" cy="1847850"/>
          <wp:effectExtent l="0" t="0" r="0" b="0"/>
          <wp:wrapSquare wrapText="bothSides"/>
          <wp:docPr id="8" name="Picture 7" descr="Simbol OG 2017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Simbol OG 2017_CMY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847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F6CD9"/>
    <w:multiLevelType w:val="multilevel"/>
    <w:tmpl w:val="45A0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A440D04"/>
    <w:multiLevelType w:val="hybridMultilevel"/>
    <w:tmpl w:val="47005044"/>
    <w:lvl w:ilvl="0" w:tplc="C688C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E22CA6"/>
    <w:multiLevelType w:val="hybridMultilevel"/>
    <w:tmpl w:val="4BDEEB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240F3"/>
    <w:multiLevelType w:val="hybridMultilevel"/>
    <w:tmpl w:val="92E28C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2061B"/>
    <w:multiLevelType w:val="hybridMultilevel"/>
    <w:tmpl w:val="A4EEEE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15BDD"/>
    <w:multiLevelType w:val="multilevel"/>
    <w:tmpl w:val="FE6AD854"/>
    <w:lvl w:ilvl="0">
      <w:start w:val="6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90" w:hanging="57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61655B7"/>
    <w:multiLevelType w:val="multilevel"/>
    <w:tmpl w:val="A7D2A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313A4BDC"/>
    <w:multiLevelType w:val="multilevel"/>
    <w:tmpl w:val="F760E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334524B3"/>
    <w:multiLevelType w:val="hybridMultilevel"/>
    <w:tmpl w:val="B8320A30"/>
    <w:lvl w:ilvl="0" w:tplc="32506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E16778"/>
    <w:multiLevelType w:val="hybridMultilevel"/>
    <w:tmpl w:val="8D661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8388C"/>
    <w:multiLevelType w:val="hybridMultilevel"/>
    <w:tmpl w:val="029C53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1F5636"/>
    <w:multiLevelType w:val="hybridMultilevel"/>
    <w:tmpl w:val="3E90A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7A78DD"/>
    <w:multiLevelType w:val="hybridMultilevel"/>
    <w:tmpl w:val="07745F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D500CC"/>
    <w:multiLevelType w:val="multilevel"/>
    <w:tmpl w:val="590C8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25DDF"/>
    <w:multiLevelType w:val="hybridMultilevel"/>
    <w:tmpl w:val="1E98EF52"/>
    <w:lvl w:ilvl="0" w:tplc="7B087C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503B66"/>
    <w:multiLevelType w:val="multilevel"/>
    <w:tmpl w:val="81F89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E794177"/>
    <w:multiLevelType w:val="multilevel"/>
    <w:tmpl w:val="590C8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2"/>
  </w:num>
  <w:num w:numId="5">
    <w:abstractNumId w:val="3"/>
  </w:num>
  <w:num w:numId="6">
    <w:abstractNumId w:val="11"/>
  </w:num>
  <w:num w:numId="7">
    <w:abstractNumId w:val="0"/>
  </w:num>
  <w:num w:numId="8">
    <w:abstractNumId w:val="1"/>
  </w:num>
  <w:num w:numId="9">
    <w:abstractNumId w:val="7"/>
  </w:num>
  <w:num w:numId="10">
    <w:abstractNumId w:val="13"/>
  </w:num>
  <w:num w:numId="11">
    <w:abstractNumId w:val="16"/>
  </w:num>
  <w:num w:numId="12">
    <w:abstractNumId w:val="14"/>
  </w:num>
  <w:num w:numId="13">
    <w:abstractNumId w:val="10"/>
  </w:num>
  <w:num w:numId="14">
    <w:abstractNumId w:val="5"/>
  </w:num>
  <w:num w:numId="15">
    <w:abstractNumId w:val="15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E6"/>
    <w:rsid w:val="00023FDE"/>
    <w:rsid w:val="00031A3B"/>
    <w:rsid w:val="00055F76"/>
    <w:rsid w:val="00080147"/>
    <w:rsid w:val="000950C8"/>
    <w:rsid w:val="0009572F"/>
    <w:rsid w:val="000B4427"/>
    <w:rsid w:val="000C2E3D"/>
    <w:rsid w:val="000C39B9"/>
    <w:rsid w:val="000C56B9"/>
    <w:rsid w:val="000D31C1"/>
    <w:rsid w:val="000F2A82"/>
    <w:rsid w:val="0010251B"/>
    <w:rsid w:val="00103045"/>
    <w:rsid w:val="00113616"/>
    <w:rsid w:val="00141CC5"/>
    <w:rsid w:val="00142376"/>
    <w:rsid w:val="001470A9"/>
    <w:rsid w:val="00164911"/>
    <w:rsid w:val="001922C9"/>
    <w:rsid w:val="0019247E"/>
    <w:rsid w:val="001A3DAA"/>
    <w:rsid w:val="001C1C0F"/>
    <w:rsid w:val="001C5B8C"/>
    <w:rsid w:val="001F0780"/>
    <w:rsid w:val="002002DE"/>
    <w:rsid w:val="0021220B"/>
    <w:rsid w:val="00246F2F"/>
    <w:rsid w:val="002643DA"/>
    <w:rsid w:val="002652E6"/>
    <w:rsid w:val="00267EAA"/>
    <w:rsid w:val="00277B68"/>
    <w:rsid w:val="002822DD"/>
    <w:rsid w:val="0028560B"/>
    <w:rsid w:val="002858C2"/>
    <w:rsid w:val="002926B7"/>
    <w:rsid w:val="00296303"/>
    <w:rsid w:val="002A000B"/>
    <w:rsid w:val="002A6993"/>
    <w:rsid w:val="002B3AEB"/>
    <w:rsid w:val="002B5194"/>
    <w:rsid w:val="002D3370"/>
    <w:rsid w:val="002F6BB4"/>
    <w:rsid w:val="00315174"/>
    <w:rsid w:val="00316CAE"/>
    <w:rsid w:val="0032019B"/>
    <w:rsid w:val="003211A2"/>
    <w:rsid w:val="0033430E"/>
    <w:rsid w:val="0033617E"/>
    <w:rsid w:val="00340D03"/>
    <w:rsid w:val="003445AA"/>
    <w:rsid w:val="003634F6"/>
    <w:rsid w:val="00366EB9"/>
    <w:rsid w:val="00371074"/>
    <w:rsid w:val="0037214D"/>
    <w:rsid w:val="0038421A"/>
    <w:rsid w:val="00385FF9"/>
    <w:rsid w:val="0039304A"/>
    <w:rsid w:val="0039703C"/>
    <w:rsid w:val="003A273E"/>
    <w:rsid w:val="003A764F"/>
    <w:rsid w:val="003B04A5"/>
    <w:rsid w:val="003B4FBF"/>
    <w:rsid w:val="003B6983"/>
    <w:rsid w:val="003B6A31"/>
    <w:rsid w:val="003D7981"/>
    <w:rsid w:val="003E60BC"/>
    <w:rsid w:val="003F01FC"/>
    <w:rsid w:val="00414397"/>
    <w:rsid w:val="00417EDC"/>
    <w:rsid w:val="0042011B"/>
    <w:rsid w:val="004238BA"/>
    <w:rsid w:val="00433407"/>
    <w:rsid w:val="004354BE"/>
    <w:rsid w:val="004447F9"/>
    <w:rsid w:val="00450C91"/>
    <w:rsid w:val="00454FDB"/>
    <w:rsid w:val="004634B7"/>
    <w:rsid w:val="004677F5"/>
    <w:rsid w:val="004700EA"/>
    <w:rsid w:val="00485CE0"/>
    <w:rsid w:val="004A0A40"/>
    <w:rsid w:val="004A78A0"/>
    <w:rsid w:val="004C6582"/>
    <w:rsid w:val="004E565D"/>
    <w:rsid w:val="004F2DB3"/>
    <w:rsid w:val="004F5C0F"/>
    <w:rsid w:val="00512DED"/>
    <w:rsid w:val="00514A6F"/>
    <w:rsid w:val="00523C5E"/>
    <w:rsid w:val="0052799A"/>
    <w:rsid w:val="005367B4"/>
    <w:rsid w:val="005376C4"/>
    <w:rsid w:val="00546085"/>
    <w:rsid w:val="005803C6"/>
    <w:rsid w:val="005B6FBA"/>
    <w:rsid w:val="005C01DF"/>
    <w:rsid w:val="005C5717"/>
    <w:rsid w:val="005D6828"/>
    <w:rsid w:val="005E45D1"/>
    <w:rsid w:val="0060075D"/>
    <w:rsid w:val="00606495"/>
    <w:rsid w:val="00640C81"/>
    <w:rsid w:val="006502B9"/>
    <w:rsid w:val="006561D1"/>
    <w:rsid w:val="00660C9A"/>
    <w:rsid w:val="00661193"/>
    <w:rsid w:val="006669E5"/>
    <w:rsid w:val="00667F95"/>
    <w:rsid w:val="0069777D"/>
    <w:rsid w:val="006B0E2C"/>
    <w:rsid w:val="006B1B20"/>
    <w:rsid w:val="006B385F"/>
    <w:rsid w:val="006B61D5"/>
    <w:rsid w:val="006D1DDC"/>
    <w:rsid w:val="006D1EB9"/>
    <w:rsid w:val="006E7372"/>
    <w:rsid w:val="006F195E"/>
    <w:rsid w:val="006F1C57"/>
    <w:rsid w:val="007127A1"/>
    <w:rsid w:val="00713C8B"/>
    <w:rsid w:val="00724D4E"/>
    <w:rsid w:val="00742D20"/>
    <w:rsid w:val="007559B3"/>
    <w:rsid w:val="007A3662"/>
    <w:rsid w:val="007C75E1"/>
    <w:rsid w:val="007F4B44"/>
    <w:rsid w:val="007F4FD9"/>
    <w:rsid w:val="00804C59"/>
    <w:rsid w:val="00805CCD"/>
    <w:rsid w:val="00806DFE"/>
    <w:rsid w:val="00815D53"/>
    <w:rsid w:val="00820C78"/>
    <w:rsid w:val="0082589E"/>
    <w:rsid w:val="0083030F"/>
    <w:rsid w:val="0083167D"/>
    <w:rsid w:val="00834385"/>
    <w:rsid w:val="00846A61"/>
    <w:rsid w:val="00865D6F"/>
    <w:rsid w:val="00871A31"/>
    <w:rsid w:val="00871DB2"/>
    <w:rsid w:val="00876BF5"/>
    <w:rsid w:val="008A7812"/>
    <w:rsid w:val="008B50B5"/>
    <w:rsid w:val="008C6C4E"/>
    <w:rsid w:val="008E1C2E"/>
    <w:rsid w:val="008E3D6A"/>
    <w:rsid w:val="008F62DA"/>
    <w:rsid w:val="00907FB6"/>
    <w:rsid w:val="009252EA"/>
    <w:rsid w:val="009259B6"/>
    <w:rsid w:val="009323C0"/>
    <w:rsid w:val="00934899"/>
    <w:rsid w:val="00945BFC"/>
    <w:rsid w:val="0095180D"/>
    <w:rsid w:val="009675B0"/>
    <w:rsid w:val="00971458"/>
    <w:rsid w:val="0099520C"/>
    <w:rsid w:val="009C0DD2"/>
    <w:rsid w:val="009C0E47"/>
    <w:rsid w:val="009F2DF3"/>
    <w:rsid w:val="00A01985"/>
    <w:rsid w:val="00A075B7"/>
    <w:rsid w:val="00A4131D"/>
    <w:rsid w:val="00A41449"/>
    <w:rsid w:val="00A47622"/>
    <w:rsid w:val="00A637D2"/>
    <w:rsid w:val="00A6684F"/>
    <w:rsid w:val="00A71DCB"/>
    <w:rsid w:val="00A73F51"/>
    <w:rsid w:val="00A8047F"/>
    <w:rsid w:val="00A91A5F"/>
    <w:rsid w:val="00AC51FF"/>
    <w:rsid w:val="00AD192C"/>
    <w:rsid w:val="00AF0785"/>
    <w:rsid w:val="00AF2F43"/>
    <w:rsid w:val="00AF65CC"/>
    <w:rsid w:val="00AF7A65"/>
    <w:rsid w:val="00B01CFC"/>
    <w:rsid w:val="00B05768"/>
    <w:rsid w:val="00B1105B"/>
    <w:rsid w:val="00B13748"/>
    <w:rsid w:val="00B321EC"/>
    <w:rsid w:val="00B43627"/>
    <w:rsid w:val="00B8219D"/>
    <w:rsid w:val="00B87B3B"/>
    <w:rsid w:val="00BA0BFF"/>
    <w:rsid w:val="00BA37B5"/>
    <w:rsid w:val="00BA7099"/>
    <w:rsid w:val="00BA7E71"/>
    <w:rsid w:val="00BE366A"/>
    <w:rsid w:val="00BF6348"/>
    <w:rsid w:val="00C11F2A"/>
    <w:rsid w:val="00C20837"/>
    <w:rsid w:val="00C2681A"/>
    <w:rsid w:val="00C50831"/>
    <w:rsid w:val="00C61A97"/>
    <w:rsid w:val="00C705E2"/>
    <w:rsid w:val="00C766AD"/>
    <w:rsid w:val="00C7769D"/>
    <w:rsid w:val="00C810D1"/>
    <w:rsid w:val="00C8513B"/>
    <w:rsid w:val="00CC232A"/>
    <w:rsid w:val="00CD243E"/>
    <w:rsid w:val="00CD6DA6"/>
    <w:rsid w:val="00CE35F2"/>
    <w:rsid w:val="00CE5D21"/>
    <w:rsid w:val="00CE636A"/>
    <w:rsid w:val="00D030DC"/>
    <w:rsid w:val="00D17625"/>
    <w:rsid w:val="00D21FEA"/>
    <w:rsid w:val="00D41396"/>
    <w:rsid w:val="00D61786"/>
    <w:rsid w:val="00D6607C"/>
    <w:rsid w:val="00D7596A"/>
    <w:rsid w:val="00D862C8"/>
    <w:rsid w:val="00D86F8E"/>
    <w:rsid w:val="00D90698"/>
    <w:rsid w:val="00DC19BF"/>
    <w:rsid w:val="00DC4859"/>
    <w:rsid w:val="00DF7EB2"/>
    <w:rsid w:val="00E037F8"/>
    <w:rsid w:val="00E03E3B"/>
    <w:rsid w:val="00E07637"/>
    <w:rsid w:val="00E25322"/>
    <w:rsid w:val="00E42C73"/>
    <w:rsid w:val="00E50A13"/>
    <w:rsid w:val="00E50A70"/>
    <w:rsid w:val="00E8495D"/>
    <w:rsid w:val="00E940AC"/>
    <w:rsid w:val="00EA3E55"/>
    <w:rsid w:val="00EB36C7"/>
    <w:rsid w:val="00EB6EE4"/>
    <w:rsid w:val="00EB7DB3"/>
    <w:rsid w:val="00ED5CE5"/>
    <w:rsid w:val="00F14ABC"/>
    <w:rsid w:val="00F26265"/>
    <w:rsid w:val="00F37C45"/>
    <w:rsid w:val="00F4316E"/>
    <w:rsid w:val="00F50AD9"/>
    <w:rsid w:val="00F518F1"/>
    <w:rsid w:val="00F7512A"/>
    <w:rsid w:val="00F7710F"/>
    <w:rsid w:val="00F9179E"/>
    <w:rsid w:val="00FA38A0"/>
    <w:rsid w:val="00FA670D"/>
    <w:rsid w:val="00FB1EA8"/>
    <w:rsid w:val="00FB1EB3"/>
    <w:rsid w:val="00FB58F9"/>
    <w:rsid w:val="00FC1D73"/>
    <w:rsid w:val="00FD08AD"/>
    <w:rsid w:val="00FD3888"/>
    <w:rsid w:val="00FE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01D582-7B51-4245-9039-8506D0AD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2E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76B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B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6BF5"/>
    <w:rPr>
      <w:vertAlign w:val="superscript"/>
    </w:rPr>
  </w:style>
  <w:style w:type="table" w:styleId="TableGrid">
    <w:name w:val="Table Grid"/>
    <w:basedOn w:val="TableNormal"/>
    <w:uiPriority w:val="39"/>
    <w:rsid w:val="006B1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656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C73"/>
  </w:style>
  <w:style w:type="paragraph" w:styleId="Footer">
    <w:name w:val="footer"/>
    <w:basedOn w:val="Normal"/>
    <w:link w:val="FooterChar"/>
    <w:uiPriority w:val="99"/>
    <w:unhideWhenUsed/>
    <w:rsid w:val="00E4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C73"/>
  </w:style>
  <w:style w:type="paragraph" w:styleId="BalloonText">
    <w:name w:val="Balloon Text"/>
    <w:basedOn w:val="Normal"/>
    <w:link w:val="BalloonTextChar"/>
    <w:uiPriority w:val="99"/>
    <w:semiHidden/>
    <w:unhideWhenUsed/>
    <w:rsid w:val="002A0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00B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450C91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0C91"/>
    <w:rPr>
      <w:rFonts w:eastAsiaTheme="minorEastAsia"/>
      <w:lang w:val="en-US"/>
    </w:rPr>
  </w:style>
  <w:style w:type="paragraph" w:customStyle="1" w:styleId="Sadrajokvira">
    <w:name w:val="Sadržaj okvira"/>
    <w:basedOn w:val="Normal"/>
    <w:qFormat/>
    <w:rsid w:val="00B1105B"/>
    <w:pPr>
      <w:spacing w:after="0" w:line="240" w:lineRule="auto"/>
      <w:ind w:right="57" w:firstLine="567"/>
    </w:pPr>
    <w:rPr>
      <w:color w:val="00000A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144203849518808"/>
          <c:y val="2.5428331875182269E-2"/>
          <c:w val="0.8585579615048119"/>
          <c:h val="0.7357713619130942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Sheet1!$D$3</c:f>
              <c:strCache>
                <c:ptCount val="1"/>
                <c:pt idx="0">
                  <c:v>2021. година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Sheet1!$E$2:$F$2</c:f>
              <c:strCache>
                <c:ptCount val="2"/>
                <c:pt idx="0">
                  <c:v>домаћинства</c:v>
                </c:pt>
                <c:pt idx="1">
                  <c:v>привредни субјекти</c:v>
                </c:pt>
              </c:strCache>
            </c:strRef>
          </c:cat>
          <c:val>
            <c:numRef>
              <c:f>Sheet1!$E$3:$F$3</c:f>
              <c:numCache>
                <c:formatCode>#,##0</c:formatCode>
                <c:ptCount val="2"/>
                <c:pt idx="0">
                  <c:v>16403</c:v>
                </c:pt>
                <c:pt idx="1">
                  <c:v>1135</c:v>
                </c:pt>
              </c:numCache>
            </c:numRef>
          </c:val>
        </c:ser>
        <c:ser>
          <c:idx val="1"/>
          <c:order val="1"/>
          <c:tx>
            <c:strRef>
              <c:f>Sheet1!$D$4</c:f>
              <c:strCache>
                <c:ptCount val="1"/>
                <c:pt idx="0">
                  <c:v>2022. година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Sheet1!$E$2:$F$2</c:f>
              <c:strCache>
                <c:ptCount val="2"/>
                <c:pt idx="0">
                  <c:v>домаћинства</c:v>
                </c:pt>
                <c:pt idx="1">
                  <c:v>привредни субјекти</c:v>
                </c:pt>
              </c:strCache>
            </c:strRef>
          </c:cat>
          <c:val>
            <c:numRef>
              <c:f>Sheet1!$E$4:$F$4</c:f>
              <c:numCache>
                <c:formatCode>#,##0</c:formatCode>
                <c:ptCount val="2"/>
                <c:pt idx="0">
                  <c:v>16879</c:v>
                </c:pt>
                <c:pt idx="1">
                  <c:v>1134</c:v>
                </c:pt>
              </c:numCache>
            </c:numRef>
          </c:val>
        </c:ser>
        <c:ser>
          <c:idx val="2"/>
          <c:order val="2"/>
          <c:tx>
            <c:strRef>
              <c:f>Sheet1!$D$5</c:f>
              <c:strCache>
                <c:ptCount val="1"/>
                <c:pt idx="0">
                  <c:v>2023. година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Sheet1!$E$2:$F$2</c:f>
              <c:strCache>
                <c:ptCount val="2"/>
                <c:pt idx="0">
                  <c:v>домаћинства</c:v>
                </c:pt>
                <c:pt idx="1">
                  <c:v>привредни субјекти</c:v>
                </c:pt>
              </c:strCache>
            </c:strRef>
          </c:cat>
          <c:val>
            <c:numRef>
              <c:f>Sheet1!$E$5:$F$5</c:f>
              <c:numCache>
                <c:formatCode>#,##0</c:formatCode>
                <c:ptCount val="2"/>
                <c:pt idx="0">
                  <c:v>17142</c:v>
                </c:pt>
                <c:pt idx="1">
                  <c:v>1145</c:v>
                </c:pt>
              </c:numCache>
            </c:numRef>
          </c:val>
        </c:ser>
        <c:ser>
          <c:idx val="3"/>
          <c:order val="3"/>
          <c:tx>
            <c:strRef>
              <c:f>Sheet1!$D$6</c:f>
              <c:strCache>
                <c:ptCount val="1"/>
                <c:pt idx="0">
                  <c:v>2024. година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Sheet1!$E$2:$F$2</c:f>
              <c:strCache>
                <c:ptCount val="2"/>
                <c:pt idx="0">
                  <c:v>домаћинства</c:v>
                </c:pt>
                <c:pt idx="1">
                  <c:v>привредни субјекти</c:v>
                </c:pt>
              </c:strCache>
            </c:strRef>
          </c:cat>
          <c:val>
            <c:numRef>
              <c:f>Sheet1!$E$6:$F$6</c:f>
              <c:numCache>
                <c:formatCode>#,##0</c:formatCode>
                <c:ptCount val="2"/>
                <c:pt idx="0">
                  <c:v>17241</c:v>
                </c:pt>
                <c:pt idx="1">
                  <c:v>1135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431839992"/>
        <c:axId val="431839600"/>
        <c:axId val="0"/>
      </c:bar3DChart>
      <c:catAx>
        <c:axId val="431839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839600"/>
        <c:crosses val="autoZero"/>
        <c:auto val="1"/>
        <c:lblAlgn val="ctr"/>
        <c:lblOffset val="100"/>
        <c:noMultiLvlLbl val="0"/>
      </c:catAx>
      <c:valAx>
        <c:axId val="431839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839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Sheet1!$D$37:$G$37</c:f>
              <c:strCache>
                <c:ptCount val="4"/>
                <c:pt idx="0">
                  <c:v>2021. година</c:v>
                </c:pt>
                <c:pt idx="1">
                  <c:v>2022. година</c:v>
                </c:pt>
                <c:pt idx="2">
                  <c:v>2023. година</c:v>
                </c:pt>
                <c:pt idx="3">
                  <c:v>2024. година</c:v>
                </c:pt>
              </c:strCache>
            </c:strRef>
          </c:cat>
          <c:val>
            <c:numRef>
              <c:f>Sheet1!$D$38:$G$38</c:f>
              <c:numCache>
                <c:formatCode>#,##0.00</c:formatCode>
                <c:ptCount val="4"/>
                <c:pt idx="0">
                  <c:v>11894.72</c:v>
                </c:pt>
                <c:pt idx="1">
                  <c:v>12102.14</c:v>
                </c:pt>
                <c:pt idx="2">
                  <c:v>12101.6</c:v>
                </c:pt>
                <c:pt idx="3">
                  <c:v>12341.88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431840384"/>
        <c:axId val="431836856"/>
        <c:axId val="0"/>
      </c:bar3DChart>
      <c:catAx>
        <c:axId val="431840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836856"/>
        <c:crosses val="autoZero"/>
        <c:auto val="1"/>
        <c:lblAlgn val="ctr"/>
        <c:lblOffset val="100"/>
        <c:noMultiLvlLbl val="0"/>
      </c:catAx>
      <c:valAx>
        <c:axId val="431836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840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B8E3D-E8C7-4AFA-AE1C-F73A68B3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21</Pages>
  <Words>5657</Words>
  <Characters>32245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kanc23cvjetkovict</dc:creator>
  <cp:keywords/>
  <dc:description/>
  <cp:lastModifiedBy>Marina Balta</cp:lastModifiedBy>
  <cp:revision>20</cp:revision>
  <cp:lastPrinted>2025-05-14T09:54:00Z</cp:lastPrinted>
  <dcterms:created xsi:type="dcterms:W3CDTF">2025-04-11T12:57:00Z</dcterms:created>
  <dcterms:modified xsi:type="dcterms:W3CDTF">2025-05-14T10:00:00Z</dcterms:modified>
</cp:coreProperties>
</file>