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033B7" w14:textId="77777777" w:rsidR="00D93E2E" w:rsidRPr="006353CE" w:rsidRDefault="00D93E2E" w:rsidP="00D45E17">
      <w:pPr>
        <w:jc w:val="both"/>
        <w:rPr>
          <w:rFonts w:ascii="Myriad Pro" w:hAnsi="Myriad Pro"/>
          <w:sz w:val="20"/>
          <w:szCs w:val="20"/>
        </w:rPr>
      </w:pPr>
      <w:r w:rsidRPr="006353CE">
        <w:rPr>
          <w:rFonts w:ascii="Myriad Pro" w:hAnsi="Myriad Pro"/>
          <w:sz w:val="20"/>
          <w:szCs w:val="20"/>
        </w:rPr>
        <w:t xml:space="preserve">Rezultati izbora predstavnika/ice organizacija civilnog društva (OCD) za učešće u Evaluacionoj komisiji u </w:t>
      </w:r>
      <w:r w:rsidR="008C387A">
        <w:rPr>
          <w:rFonts w:ascii="Myriad Pro" w:hAnsi="Myriad Pro"/>
          <w:sz w:val="20"/>
          <w:szCs w:val="20"/>
        </w:rPr>
        <w:t>Gradu Gradiška</w:t>
      </w:r>
      <w:r w:rsidRPr="006353CE">
        <w:rPr>
          <w:rFonts w:ascii="Myriad Pro" w:hAnsi="Myriad Pro"/>
          <w:sz w:val="20"/>
          <w:szCs w:val="20"/>
        </w:rPr>
        <w:t xml:space="preserve"> u okviru Regionalnog programa lokalne demokratije na Zapadnom Balkanu 2 (ReLOaD2)</w:t>
      </w:r>
    </w:p>
    <w:p w14:paraId="475033B8" w14:textId="77777777" w:rsidR="0050373F" w:rsidRPr="006353CE" w:rsidRDefault="00D93E2E" w:rsidP="0050373F">
      <w:pPr>
        <w:jc w:val="center"/>
        <w:rPr>
          <w:rFonts w:ascii="Myriad Pro" w:hAnsi="Myriad Pro"/>
          <w:sz w:val="20"/>
          <w:szCs w:val="20"/>
        </w:rPr>
      </w:pPr>
      <w:r w:rsidRPr="006353CE">
        <w:rPr>
          <w:rFonts w:ascii="Myriad Pro" w:hAnsi="Myriad Pro"/>
          <w:noProof/>
          <w:sz w:val="20"/>
          <w:szCs w:val="20"/>
          <w:lang w:val="en-US"/>
        </w:rPr>
        <w:drawing>
          <wp:inline distT="0" distB="0" distL="0" distR="0" wp14:anchorId="475033C9" wp14:editId="1E53EE7B">
            <wp:extent cx="4305893" cy="2421116"/>
            <wp:effectExtent l="0" t="0" r="0" b="0"/>
            <wp:docPr id="1938518001" name="Picture 1" descr="Rezultati izbora predstavnika/ice organizacija civilnog društva (OCD) sa područja Grada Bihaća za učešće u Evaluacionoj komisiji u Gradu Bihaću u okviru Regionalnog programa lokalne demokratije na Zapadnom Balkanu 2 (ReLOaD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i izbora predstavnika/ice organizacija civilnog društva (OCD) sa područja Grada Bihaća za učešće u Evaluacionoj komisiji u Gradu Bihaću u okviru Regionalnog programa lokalne demokratije na Zapadnom Balkanu 2 (ReLOaD2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485" cy="242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033B9" w14:textId="5DEDB66C" w:rsidR="006353CE" w:rsidRPr="006353CE" w:rsidRDefault="006353CE" w:rsidP="006353CE">
      <w:pPr>
        <w:pStyle w:val="Obiantekst"/>
        <w:jc w:val="both"/>
        <w:rPr>
          <w:rFonts w:ascii="Myriad Pro" w:hAnsi="Myriad Pro"/>
          <w:sz w:val="20"/>
          <w:szCs w:val="20"/>
        </w:rPr>
      </w:pPr>
      <w:r w:rsidRPr="006353CE">
        <w:rPr>
          <w:rFonts w:ascii="Myriad Pro" w:hAnsi="Myriad Pro"/>
          <w:sz w:val="20"/>
          <w:szCs w:val="20"/>
        </w:rPr>
        <w:t>Predstavnici organizacija civilnog društva su imali mogućnost da se prijave na javni poziv z</w:t>
      </w:r>
      <w:r w:rsidR="008C387A">
        <w:rPr>
          <w:rFonts w:ascii="Myriad Pro" w:hAnsi="Myriad Pro"/>
          <w:sz w:val="20"/>
          <w:szCs w:val="20"/>
        </w:rPr>
        <w:t xml:space="preserve">a člana evaluacione komsije od </w:t>
      </w:r>
      <w:r w:rsidR="00AB0EC8">
        <w:rPr>
          <w:rFonts w:ascii="Myriad Pro" w:hAnsi="Myriad Pro"/>
          <w:sz w:val="20"/>
          <w:szCs w:val="20"/>
        </w:rPr>
        <w:t>16</w:t>
      </w:r>
      <w:r w:rsidR="008C387A">
        <w:rPr>
          <w:rFonts w:ascii="Myriad Pro" w:hAnsi="Myriad Pro"/>
          <w:sz w:val="20"/>
          <w:szCs w:val="20"/>
        </w:rPr>
        <w:t>. do 2</w:t>
      </w:r>
      <w:r w:rsidR="00AB0EC8">
        <w:rPr>
          <w:rFonts w:ascii="Myriad Pro" w:hAnsi="Myriad Pro"/>
          <w:sz w:val="20"/>
          <w:szCs w:val="20"/>
        </w:rPr>
        <w:t>1</w:t>
      </w:r>
      <w:r w:rsidRPr="006353CE">
        <w:rPr>
          <w:rFonts w:ascii="Myriad Pro" w:hAnsi="Myriad Pro"/>
          <w:sz w:val="20"/>
          <w:szCs w:val="20"/>
        </w:rPr>
        <w:t xml:space="preserve">. </w:t>
      </w:r>
      <w:r w:rsidR="00AB0EC8">
        <w:rPr>
          <w:rFonts w:ascii="Myriad Pro" w:hAnsi="Myriad Pro"/>
          <w:sz w:val="20"/>
          <w:szCs w:val="20"/>
        </w:rPr>
        <w:t xml:space="preserve">maja </w:t>
      </w:r>
      <w:r w:rsidRPr="006353CE">
        <w:rPr>
          <w:rFonts w:ascii="Myriad Pro" w:hAnsi="Myriad Pro"/>
          <w:sz w:val="20"/>
          <w:szCs w:val="20"/>
        </w:rPr>
        <w:t>202</w:t>
      </w:r>
      <w:r w:rsidR="00AB0EC8">
        <w:rPr>
          <w:rFonts w:ascii="Myriad Pro" w:hAnsi="Myriad Pro"/>
          <w:sz w:val="20"/>
          <w:szCs w:val="20"/>
        </w:rPr>
        <w:t>4</w:t>
      </w:r>
      <w:r w:rsidRPr="006353CE">
        <w:rPr>
          <w:rFonts w:ascii="Myriad Pro" w:hAnsi="Myriad Pro"/>
          <w:sz w:val="20"/>
          <w:szCs w:val="20"/>
        </w:rPr>
        <w:t xml:space="preserve"> godine, koliko je trajao poziv. Javni poziv je objavljena na  službenoj web</w:t>
      </w:r>
      <w:r w:rsidR="008C387A">
        <w:rPr>
          <w:rFonts w:ascii="Myriad Pro" w:hAnsi="Myriad Pro"/>
          <w:sz w:val="20"/>
          <w:szCs w:val="20"/>
        </w:rPr>
        <w:t xml:space="preserve"> stranici Grada Gradiška</w:t>
      </w:r>
      <w:r w:rsidRPr="006353CE">
        <w:rPr>
          <w:rFonts w:ascii="Myriad Pro" w:hAnsi="Myriad Pro"/>
          <w:sz w:val="20"/>
          <w:szCs w:val="20"/>
        </w:rPr>
        <w:t>, društvenim mrežama a informacija je proslijeđena organizacijama civilnog društva putem elektronske pošte.</w:t>
      </w:r>
    </w:p>
    <w:p w14:paraId="475033BA" w14:textId="77777777" w:rsidR="006353CE" w:rsidRPr="006353CE" w:rsidRDefault="006353CE" w:rsidP="006353CE">
      <w:pPr>
        <w:pStyle w:val="Obiantekst"/>
      </w:pPr>
    </w:p>
    <w:p w14:paraId="475033BB" w14:textId="2F1569CA" w:rsidR="00D93E2E" w:rsidRPr="006353CE" w:rsidRDefault="00D93E2E" w:rsidP="00D45E17">
      <w:pPr>
        <w:shd w:val="clear" w:color="auto" w:fill="FFFFFF"/>
        <w:spacing w:after="100" w:afterAutospacing="1" w:line="240" w:lineRule="auto"/>
        <w:jc w:val="both"/>
        <w:rPr>
          <w:rFonts w:ascii="Myriad Pro" w:eastAsia="Times New Roman" w:hAnsi="Myriad Pro" w:cs="Times New Roman"/>
          <w:sz w:val="20"/>
          <w:szCs w:val="20"/>
          <w:lang w:eastAsia="bs-Latn-BA"/>
        </w:rPr>
      </w:pPr>
      <w:r w:rsidRPr="006353CE">
        <w:rPr>
          <w:rFonts w:ascii="Myriad Pro" w:eastAsia="Times New Roman" w:hAnsi="Myriad Pro" w:cs="Times New Roman"/>
          <w:sz w:val="20"/>
          <w:szCs w:val="20"/>
          <w:lang w:eastAsia="bs-Latn-BA"/>
        </w:rPr>
        <w:t>Do predviđenog roka, prijavi</w:t>
      </w:r>
      <w:r w:rsidR="00AB0EC8">
        <w:rPr>
          <w:rFonts w:ascii="Myriad Pro" w:eastAsia="Times New Roman" w:hAnsi="Myriad Pro" w:cs="Times New Roman"/>
          <w:sz w:val="20"/>
          <w:szCs w:val="20"/>
          <w:lang w:eastAsia="bs-Latn-BA"/>
        </w:rPr>
        <w:t>la</w:t>
      </w:r>
      <w:r w:rsidRPr="006353CE">
        <w:rPr>
          <w:rFonts w:ascii="Myriad Pro" w:eastAsia="Times New Roman" w:hAnsi="Myriad Pro" w:cs="Times New Roman"/>
          <w:sz w:val="20"/>
          <w:szCs w:val="20"/>
          <w:lang w:eastAsia="bs-Latn-BA"/>
        </w:rPr>
        <w:t xml:space="preserve"> se jedn</w:t>
      </w:r>
      <w:r w:rsidR="00AB0EC8">
        <w:rPr>
          <w:rFonts w:ascii="Myriad Pro" w:eastAsia="Times New Roman" w:hAnsi="Myriad Pro" w:cs="Times New Roman"/>
          <w:sz w:val="20"/>
          <w:szCs w:val="20"/>
          <w:lang w:eastAsia="bs-Latn-BA"/>
        </w:rPr>
        <w:t>a</w:t>
      </w:r>
      <w:r w:rsidRPr="006353CE">
        <w:rPr>
          <w:rFonts w:ascii="Myriad Pro" w:eastAsia="Times New Roman" w:hAnsi="Myriad Pro" w:cs="Times New Roman"/>
          <w:sz w:val="20"/>
          <w:szCs w:val="20"/>
          <w:lang w:eastAsia="bs-Latn-BA"/>
        </w:rPr>
        <w:t xml:space="preserve"> (1) kandida</w:t>
      </w:r>
      <w:r w:rsidR="00AB0EC8">
        <w:rPr>
          <w:rFonts w:ascii="Myriad Pro" w:eastAsia="Times New Roman" w:hAnsi="Myriad Pro" w:cs="Times New Roman"/>
          <w:sz w:val="20"/>
          <w:szCs w:val="20"/>
          <w:lang w:eastAsia="bs-Latn-BA"/>
        </w:rPr>
        <w:t>tkinja</w:t>
      </w:r>
      <w:r w:rsidRPr="006353CE">
        <w:rPr>
          <w:rFonts w:ascii="Myriad Pro" w:eastAsia="Times New Roman" w:hAnsi="Myriad Pro" w:cs="Times New Roman"/>
          <w:sz w:val="20"/>
          <w:szCs w:val="20"/>
          <w:lang w:eastAsia="bs-Latn-BA"/>
        </w:rPr>
        <w:t>, i to:</w:t>
      </w:r>
    </w:p>
    <w:p w14:paraId="79E835DD" w14:textId="77777777" w:rsidR="00911483" w:rsidRDefault="009864BE" w:rsidP="009864BE">
      <w:pPr>
        <w:pStyle w:val="Default"/>
        <w:numPr>
          <w:ilvl w:val="0"/>
          <w:numId w:val="5"/>
        </w:numPr>
        <w:jc w:val="both"/>
        <w:rPr>
          <w:rFonts w:ascii="Myriad Pro" w:hAnsi="Myriad Pro"/>
          <w:color w:val="auto"/>
          <w:sz w:val="20"/>
          <w:szCs w:val="20"/>
          <w:shd w:val="clear" w:color="auto" w:fill="FFFFFF"/>
        </w:rPr>
      </w:pPr>
      <w:r w:rsidRPr="009864BE">
        <w:rPr>
          <w:rFonts w:ascii="Myriad Pro" w:hAnsi="Myriad Pro"/>
          <w:color w:val="auto"/>
          <w:sz w:val="20"/>
          <w:szCs w:val="20"/>
          <w:shd w:val="clear" w:color="auto" w:fill="FFFFFF"/>
        </w:rPr>
        <w:t xml:space="preserve">Radmila Topić, rođena 08.07.1969. u Travniku. Osnovnu školu </w:t>
      </w:r>
      <w:proofErr w:type="spellStart"/>
      <w:r w:rsidRPr="009864BE">
        <w:rPr>
          <w:rFonts w:ascii="Myriad Pro" w:hAnsi="Myriad Pro"/>
          <w:color w:val="auto"/>
          <w:sz w:val="20"/>
          <w:szCs w:val="20"/>
          <w:shd w:val="clear" w:color="auto" w:fill="FFFFFF"/>
        </w:rPr>
        <w:t>završila</w:t>
      </w:r>
      <w:proofErr w:type="spellEnd"/>
      <w:r w:rsidRPr="009864BE">
        <w:rPr>
          <w:rFonts w:ascii="Myriad Pro" w:hAnsi="Myriad Pro"/>
          <w:color w:val="auto"/>
          <w:sz w:val="20"/>
          <w:szCs w:val="20"/>
          <w:shd w:val="clear" w:color="auto" w:fill="FFFFFF"/>
        </w:rPr>
        <w:t xml:space="preserve"> je u Turbetu, a srednju elektrotehničku školu u Travniku, smjer tehničar elektronike.</w:t>
      </w:r>
      <w:r w:rsidR="00911483">
        <w:rPr>
          <w:rFonts w:ascii="Myriad Pro" w:hAnsi="Myriad Pro"/>
          <w:color w:val="auto"/>
          <w:sz w:val="20"/>
          <w:szCs w:val="20"/>
          <w:shd w:val="clear" w:color="auto" w:fill="FFFFFF"/>
        </w:rPr>
        <w:t xml:space="preserve"> </w:t>
      </w:r>
      <w:r w:rsidRPr="00911483">
        <w:rPr>
          <w:rFonts w:ascii="Myriad Pro" w:hAnsi="Myriad Pro"/>
          <w:color w:val="auto"/>
          <w:sz w:val="20"/>
          <w:szCs w:val="20"/>
          <w:shd w:val="clear" w:color="auto" w:fill="FFFFFF"/>
        </w:rPr>
        <w:t>Od oktobra 2007. godine aktivna je u nevladinom sektoru kao predsjednica Udruženja roditelja sa četvero i više djece Gradiška, koje broji preko 320 porodica. Inicirala je osnivanje ove organizacije i uspješno je vodi već skoro 17 godina.</w:t>
      </w:r>
    </w:p>
    <w:p w14:paraId="350E4024" w14:textId="77777777" w:rsidR="00911483" w:rsidRDefault="009864BE" w:rsidP="00911483">
      <w:pPr>
        <w:pStyle w:val="Default"/>
        <w:ind w:left="720"/>
        <w:jc w:val="both"/>
        <w:rPr>
          <w:rFonts w:ascii="Myriad Pro" w:hAnsi="Myriad Pro"/>
          <w:color w:val="auto"/>
          <w:sz w:val="20"/>
          <w:szCs w:val="20"/>
          <w:shd w:val="clear" w:color="auto" w:fill="FFFFFF"/>
        </w:rPr>
      </w:pPr>
      <w:r w:rsidRPr="00911483">
        <w:rPr>
          <w:rFonts w:ascii="Myriad Pro" w:hAnsi="Myriad Pro"/>
          <w:color w:val="auto"/>
          <w:sz w:val="20"/>
          <w:szCs w:val="20"/>
          <w:shd w:val="clear" w:color="auto" w:fill="FFFFFF"/>
        </w:rPr>
        <w:t xml:space="preserve">Deset godina je članica Komisije za odabir projekata NVO pri Odjeljenju za društvene djelatnosti Gradiška (2012-2016 i od 2018 do danas). </w:t>
      </w:r>
      <w:proofErr w:type="spellStart"/>
      <w:r w:rsidRPr="00911483">
        <w:rPr>
          <w:rFonts w:ascii="Myriad Pro" w:hAnsi="Myriad Pro"/>
          <w:color w:val="auto"/>
          <w:sz w:val="20"/>
          <w:szCs w:val="20"/>
          <w:shd w:val="clear" w:color="auto" w:fill="FFFFFF"/>
        </w:rPr>
        <w:t>Završila</w:t>
      </w:r>
      <w:proofErr w:type="spellEnd"/>
      <w:r w:rsidRPr="00911483">
        <w:rPr>
          <w:rFonts w:ascii="Myriad Pro" w:hAnsi="Myriad Pro"/>
          <w:color w:val="auto"/>
          <w:sz w:val="20"/>
          <w:szCs w:val="20"/>
          <w:shd w:val="clear" w:color="auto" w:fill="FFFFFF"/>
        </w:rPr>
        <w:t xml:space="preserve"> je obuku za rad na računaru 2000. godine, kao i nekoliko obuka iz oblasti upravljanja ljudskim resursima, koordinacije projekata i omladinske politike.</w:t>
      </w:r>
    </w:p>
    <w:p w14:paraId="44079991" w14:textId="54FE2640" w:rsidR="009864BE" w:rsidRPr="009864BE" w:rsidRDefault="009864BE" w:rsidP="00911483">
      <w:pPr>
        <w:pStyle w:val="Default"/>
        <w:ind w:left="720"/>
        <w:jc w:val="both"/>
        <w:rPr>
          <w:rFonts w:ascii="Myriad Pro" w:hAnsi="Myriad Pro"/>
          <w:color w:val="auto"/>
          <w:sz w:val="20"/>
          <w:szCs w:val="20"/>
          <w:shd w:val="clear" w:color="auto" w:fill="FFFFFF"/>
        </w:rPr>
      </w:pPr>
      <w:r w:rsidRPr="009864BE">
        <w:rPr>
          <w:rFonts w:ascii="Myriad Pro" w:hAnsi="Myriad Pro"/>
          <w:color w:val="auto"/>
          <w:sz w:val="20"/>
          <w:szCs w:val="20"/>
          <w:shd w:val="clear" w:color="auto" w:fill="FFFFFF"/>
        </w:rPr>
        <w:t xml:space="preserve">Posjeduje osnovno znanje engleskog jezika i govori ruski. Odlična je u administrativno-pravnim poslovima, brzo uči, komunikativna je i </w:t>
      </w:r>
      <w:proofErr w:type="spellStart"/>
      <w:r w:rsidRPr="009864BE">
        <w:rPr>
          <w:rFonts w:ascii="Myriad Pro" w:hAnsi="Myriad Pro"/>
          <w:color w:val="auto"/>
          <w:sz w:val="20"/>
          <w:szCs w:val="20"/>
          <w:shd w:val="clear" w:color="auto" w:fill="FFFFFF"/>
        </w:rPr>
        <w:t>preduzimljiva</w:t>
      </w:r>
      <w:proofErr w:type="spellEnd"/>
      <w:r w:rsidRPr="009864BE">
        <w:rPr>
          <w:rFonts w:ascii="Myriad Pro" w:hAnsi="Myriad Pro"/>
          <w:color w:val="auto"/>
          <w:sz w:val="20"/>
          <w:szCs w:val="20"/>
          <w:shd w:val="clear" w:color="auto" w:fill="FFFFFF"/>
        </w:rPr>
        <w:t>, te spremna za timski rad.</w:t>
      </w:r>
    </w:p>
    <w:p w14:paraId="729B1F06" w14:textId="77777777" w:rsidR="009864BE" w:rsidRPr="009864BE" w:rsidRDefault="009864BE" w:rsidP="009864BE">
      <w:pPr>
        <w:pStyle w:val="Default"/>
        <w:jc w:val="both"/>
        <w:rPr>
          <w:rFonts w:ascii="Myriad Pro" w:hAnsi="Myriad Pro"/>
          <w:color w:val="auto"/>
          <w:sz w:val="20"/>
          <w:szCs w:val="20"/>
          <w:shd w:val="clear" w:color="auto" w:fill="FFFFFF"/>
        </w:rPr>
      </w:pPr>
    </w:p>
    <w:p w14:paraId="475033C5" w14:textId="57F3C584" w:rsidR="00D45E17" w:rsidRPr="006353CE" w:rsidRDefault="00D45E17" w:rsidP="00D45E17">
      <w:pPr>
        <w:jc w:val="both"/>
        <w:rPr>
          <w:rFonts w:ascii="Lato" w:eastAsia="Times New Roman" w:hAnsi="Lato" w:cs="Times New Roman"/>
          <w:sz w:val="20"/>
          <w:szCs w:val="20"/>
          <w:lang w:eastAsia="bs-Latn-BA"/>
        </w:rPr>
      </w:pPr>
      <w:r w:rsidRPr="006353CE">
        <w:rPr>
          <w:rFonts w:ascii="Myriad Pro" w:eastAsia="Times New Roman" w:hAnsi="Myriad Pro" w:cs="Times New Roman"/>
          <w:sz w:val="20"/>
          <w:szCs w:val="20"/>
          <w:lang w:eastAsia="bs-Latn-BA"/>
        </w:rPr>
        <w:t>Zbog činjenice da se do predviđenog roka prijavi</w:t>
      </w:r>
      <w:r w:rsidR="00911483">
        <w:rPr>
          <w:rFonts w:ascii="Myriad Pro" w:eastAsia="Times New Roman" w:hAnsi="Myriad Pro" w:cs="Times New Roman"/>
          <w:sz w:val="20"/>
          <w:szCs w:val="20"/>
          <w:lang w:eastAsia="bs-Latn-BA"/>
        </w:rPr>
        <w:t>la</w:t>
      </w:r>
      <w:r w:rsidRPr="006353CE">
        <w:rPr>
          <w:rFonts w:ascii="Myriad Pro" w:eastAsia="Times New Roman" w:hAnsi="Myriad Pro" w:cs="Times New Roman"/>
          <w:sz w:val="20"/>
          <w:szCs w:val="20"/>
          <w:lang w:eastAsia="bs-Latn-BA"/>
        </w:rPr>
        <w:t xml:space="preserve"> samo jedn</w:t>
      </w:r>
      <w:r w:rsidR="00911483">
        <w:rPr>
          <w:rFonts w:ascii="Myriad Pro" w:eastAsia="Times New Roman" w:hAnsi="Myriad Pro" w:cs="Times New Roman"/>
          <w:sz w:val="20"/>
          <w:szCs w:val="20"/>
          <w:lang w:eastAsia="bs-Latn-BA"/>
        </w:rPr>
        <w:t>a</w:t>
      </w:r>
      <w:r w:rsidRPr="006353CE">
        <w:rPr>
          <w:rFonts w:ascii="Myriad Pro" w:eastAsia="Times New Roman" w:hAnsi="Myriad Pro" w:cs="Times New Roman"/>
          <w:sz w:val="20"/>
          <w:szCs w:val="20"/>
          <w:lang w:eastAsia="bs-Latn-BA"/>
        </w:rPr>
        <w:t xml:space="preserve"> predstavni</w:t>
      </w:r>
      <w:r w:rsidR="00911483">
        <w:rPr>
          <w:rFonts w:ascii="Myriad Pro" w:eastAsia="Times New Roman" w:hAnsi="Myriad Pro" w:cs="Times New Roman"/>
          <w:sz w:val="20"/>
          <w:szCs w:val="20"/>
          <w:lang w:eastAsia="bs-Latn-BA"/>
        </w:rPr>
        <w:t>ca</w:t>
      </w:r>
      <w:r w:rsidRPr="006353CE">
        <w:rPr>
          <w:rFonts w:ascii="Myriad Pro" w:eastAsia="Times New Roman" w:hAnsi="Myriad Pro" w:cs="Times New Roman"/>
          <w:sz w:val="20"/>
          <w:szCs w:val="20"/>
          <w:lang w:eastAsia="bs-Latn-BA"/>
        </w:rPr>
        <w:t xml:space="preserve"> organizacije civilnog dru</w:t>
      </w:r>
      <w:r w:rsidR="001E5827">
        <w:rPr>
          <w:rFonts w:ascii="Myriad Pro" w:eastAsia="Times New Roman" w:hAnsi="Myriad Pro" w:cs="Times New Roman"/>
          <w:sz w:val="20"/>
          <w:szCs w:val="20"/>
          <w:lang w:eastAsia="bs-Latn-BA"/>
        </w:rPr>
        <w:t>štva, predstavnici Grada Gradiška</w:t>
      </w:r>
      <w:r w:rsidRPr="006353CE">
        <w:rPr>
          <w:rFonts w:ascii="Myriad Pro" w:eastAsia="Times New Roman" w:hAnsi="Myriad Pro" w:cs="Times New Roman"/>
          <w:sz w:val="20"/>
          <w:szCs w:val="20"/>
          <w:lang w:eastAsia="bs-Latn-BA"/>
        </w:rPr>
        <w:t xml:space="preserve"> i predstavnici UNDP/ReLOaD2 projekta su konstatovali da se neće sprovoditi proces glasanja, te da nema smetnji da se ist</w:t>
      </w:r>
      <w:r w:rsidR="00911483">
        <w:rPr>
          <w:rFonts w:ascii="Myriad Pro" w:eastAsia="Times New Roman" w:hAnsi="Myriad Pro" w:cs="Times New Roman"/>
          <w:sz w:val="20"/>
          <w:szCs w:val="20"/>
          <w:lang w:eastAsia="bs-Latn-BA"/>
        </w:rPr>
        <w:t>a</w:t>
      </w:r>
      <w:r w:rsidRPr="006353CE">
        <w:rPr>
          <w:rFonts w:ascii="Myriad Pro" w:eastAsia="Times New Roman" w:hAnsi="Myriad Pro" w:cs="Times New Roman"/>
          <w:sz w:val="20"/>
          <w:szCs w:val="20"/>
          <w:lang w:eastAsia="bs-Latn-BA"/>
        </w:rPr>
        <w:t xml:space="preserve"> izabere za član</w:t>
      </w:r>
      <w:r w:rsidR="00911483">
        <w:rPr>
          <w:rFonts w:ascii="Myriad Pro" w:eastAsia="Times New Roman" w:hAnsi="Myriad Pro" w:cs="Times New Roman"/>
          <w:sz w:val="20"/>
          <w:szCs w:val="20"/>
          <w:lang w:eastAsia="bs-Latn-BA"/>
        </w:rPr>
        <w:t>icu</w:t>
      </w:r>
      <w:r w:rsidRPr="006353CE">
        <w:rPr>
          <w:rFonts w:ascii="Myriad Pro" w:eastAsia="Times New Roman" w:hAnsi="Myriad Pro" w:cs="Times New Roman"/>
          <w:sz w:val="20"/>
          <w:szCs w:val="20"/>
          <w:lang w:eastAsia="bs-Latn-BA"/>
        </w:rPr>
        <w:t xml:space="preserve"> Evaluacione komisije.</w:t>
      </w:r>
    </w:p>
    <w:p w14:paraId="475033C6" w14:textId="622B7AF2" w:rsidR="00D45E17" w:rsidRPr="006353CE" w:rsidRDefault="00D45E17" w:rsidP="00D45E17">
      <w:pPr>
        <w:shd w:val="clear" w:color="auto" w:fill="FFFFFF"/>
        <w:spacing w:after="100" w:afterAutospacing="1" w:line="240" w:lineRule="auto"/>
        <w:jc w:val="both"/>
        <w:rPr>
          <w:rFonts w:ascii="Lato" w:eastAsia="Times New Roman" w:hAnsi="Lato" w:cs="Times New Roman"/>
          <w:sz w:val="20"/>
          <w:szCs w:val="20"/>
          <w:lang w:eastAsia="bs-Latn-BA"/>
        </w:rPr>
      </w:pPr>
      <w:r w:rsidRPr="006353CE">
        <w:rPr>
          <w:rFonts w:ascii="Myriad Pro" w:eastAsia="Times New Roman" w:hAnsi="Myriad Pro" w:cs="Times New Roman"/>
          <w:sz w:val="20"/>
          <w:szCs w:val="20"/>
          <w:lang w:eastAsia="bs-Latn-BA"/>
        </w:rPr>
        <w:t>Predstavni</w:t>
      </w:r>
      <w:r w:rsidR="00911483">
        <w:rPr>
          <w:rFonts w:ascii="Myriad Pro" w:eastAsia="Times New Roman" w:hAnsi="Myriad Pro" w:cs="Times New Roman"/>
          <w:sz w:val="20"/>
          <w:szCs w:val="20"/>
          <w:lang w:eastAsia="bs-Latn-BA"/>
        </w:rPr>
        <w:t>ca</w:t>
      </w:r>
      <w:r w:rsidRPr="006353CE">
        <w:rPr>
          <w:rFonts w:ascii="Myriad Pro" w:eastAsia="Times New Roman" w:hAnsi="Myriad Pro" w:cs="Times New Roman"/>
          <w:sz w:val="20"/>
          <w:szCs w:val="20"/>
          <w:lang w:eastAsia="bs-Latn-BA"/>
        </w:rPr>
        <w:t xml:space="preserve"> organizacije civilnog društva bit će imenovan</w:t>
      </w:r>
      <w:r w:rsidR="00911483">
        <w:rPr>
          <w:rFonts w:ascii="Myriad Pro" w:eastAsia="Times New Roman" w:hAnsi="Myriad Pro" w:cs="Times New Roman"/>
          <w:sz w:val="20"/>
          <w:szCs w:val="20"/>
          <w:lang w:eastAsia="bs-Latn-BA"/>
        </w:rPr>
        <w:t>a</w:t>
      </w:r>
      <w:r w:rsidRPr="006353CE">
        <w:rPr>
          <w:rFonts w:ascii="Myriad Pro" w:eastAsia="Times New Roman" w:hAnsi="Myriad Pro" w:cs="Times New Roman"/>
          <w:sz w:val="20"/>
          <w:szCs w:val="20"/>
          <w:lang w:eastAsia="bs-Latn-BA"/>
        </w:rPr>
        <w:t xml:space="preserve"> Rješenjem o imenovanju komisije od strane </w:t>
      </w:r>
      <w:r w:rsidR="001E5827">
        <w:rPr>
          <w:rFonts w:ascii="Myriad Pro" w:eastAsia="Times New Roman" w:hAnsi="Myriad Pro" w:cs="Times New Roman"/>
          <w:sz w:val="20"/>
          <w:szCs w:val="20"/>
          <w:lang w:eastAsia="bs-Latn-BA"/>
        </w:rPr>
        <w:t>gradonačelnika Grada Gradiška</w:t>
      </w:r>
      <w:r w:rsidRPr="006353CE">
        <w:rPr>
          <w:rFonts w:ascii="Myriad Pro" w:eastAsia="Times New Roman" w:hAnsi="Myriad Pro" w:cs="Times New Roman"/>
          <w:sz w:val="20"/>
          <w:szCs w:val="20"/>
          <w:lang w:eastAsia="bs-Latn-BA"/>
        </w:rPr>
        <w:t>.</w:t>
      </w:r>
    </w:p>
    <w:p w14:paraId="475033C7" w14:textId="4EAFFBA4" w:rsidR="00D45E17" w:rsidRPr="006353CE" w:rsidRDefault="00D45E17" w:rsidP="00D45E17">
      <w:pPr>
        <w:shd w:val="clear" w:color="auto" w:fill="FFFFFF"/>
        <w:spacing w:after="100" w:afterAutospacing="1" w:line="240" w:lineRule="auto"/>
        <w:jc w:val="both"/>
        <w:rPr>
          <w:rFonts w:ascii="Myriad Pro" w:eastAsia="Times New Roman" w:hAnsi="Myriad Pro" w:cs="Times New Roman"/>
          <w:sz w:val="20"/>
          <w:szCs w:val="20"/>
          <w:lang w:eastAsia="bs-Latn-BA"/>
        </w:rPr>
      </w:pPr>
      <w:r w:rsidRPr="006353CE">
        <w:rPr>
          <w:rFonts w:ascii="Myriad Pro" w:eastAsia="Times New Roman" w:hAnsi="Myriad Pro" w:cs="Times New Roman"/>
          <w:sz w:val="20"/>
          <w:szCs w:val="20"/>
          <w:lang w:eastAsia="bs-Latn-BA"/>
        </w:rPr>
        <w:t xml:space="preserve">Članovi Evaluacione komisije koju čine predstavnik organizacije civilnog društva sa područja </w:t>
      </w:r>
      <w:r w:rsidR="001E5827">
        <w:rPr>
          <w:rFonts w:ascii="Myriad Pro" w:eastAsia="Times New Roman" w:hAnsi="Myriad Pro" w:cs="Times New Roman"/>
          <w:sz w:val="20"/>
          <w:szCs w:val="20"/>
          <w:lang w:eastAsia="bs-Latn-BA"/>
        </w:rPr>
        <w:t>Grada Gradiška</w:t>
      </w:r>
      <w:r w:rsidRPr="006353CE">
        <w:rPr>
          <w:rFonts w:ascii="Myriad Pro" w:eastAsia="Times New Roman" w:hAnsi="Myriad Pro" w:cs="Times New Roman"/>
          <w:sz w:val="20"/>
          <w:szCs w:val="20"/>
          <w:lang w:eastAsia="bs-Latn-BA"/>
        </w:rPr>
        <w:t xml:space="preserve">, dva predstavnika/ce </w:t>
      </w:r>
      <w:r w:rsidR="001E5827">
        <w:rPr>
          <w:rFonts w:ascii="Myriad Pro" w:eastAsia="Times New Roman" w:hAnsi="Myriad Pro" w:cs="Times New Roman"/>
          <w:sz w:val="20"/>
          <w:szCs w:val="20"/>
          <w:lang w:eastAsia="bs-Latn-BA"/>
        </w:rPr>
        <w:t>Grada Gradiška</w:t>
      </w:r>
      <w:r w:rsidRPr="006353CE">
        <w:rPr>
          <w:rFonts w:ascii="Myriad Pro" w:eastAsia="Times New Roman" w:hAnsi="Myriad Pro" w:cs="Times New Roman"/>
          <w:sz w:val="20"/>
          <w:szCs w:val="20"/>
          <w:lang w:eastAsia="bs-Latn-BA"/>
        </w:rPr>
        <w:t xml:space="preserve"> i dva predstavnika/ce UNDP/ReLOaD2 projekta će dogovoriti termin evaluacije pristiglih projekata</w:t>
      </w:r>
      <w:r w:rsidR="00911483">
        <w:rPr>
          <w:rFonts w:ascii="Myriad Pro" w:eastAsia="Times New Roman" w:hAnsi="Myriad Pro" w:cs="Times New Roman"/>
          <w:sz w:val="20"/>
          <w:szCs w:val="20"/>
          <w:lang w:eastAsia="bs-Latn-BA"/>
        </w:rPr>
        <w:t xml:space="preserve">, a ne kasnije od </w:t>
      </w:r>
      <w:r w:rsidR="00DA1880">
        <w:rPr>
          <w:rFonts w:ascii="Myriad Pro" w:eastAsia="Times New Roman" w:hAnsi="Myriad Pro" w:cs="Times New Roman"/>
          <w:sz w:val="20"/>
          <w:szCs w:val="20"/>
          <w:lang w:eastAsia="bs-Latn-BA"/>
        </w:rPr>
        <w:t>31.5.2024. godine.</w:t>
      </w:r>
    </w:p>
    <w:p w14:paraId="475033C8" w14:textId="77777777" w:rsidR="00FA335D" w:rsidRPr="006353CE" w:rsidRDefault="00D45E17" w:rsidP="00194666">
      <w:pPr>
        <w:shd w:val="clear" w:color="auto" w:fill="FFFFFF"/>
        <w:spacing w:after="100" w:afterAutospacing="1" w:line="240" w:lineRule="auto"/>
        <w:jc w:val="center"/>
        <w:rPr>
          <w:rFonts w:ascii="Myriad Pro" w:hAnsi="Myriad Pro"/>
          <w:sz w:val="20"/>
          <w:szCs w:val="20"/>
        </w:rPr>
      </w:pPr>
      <w:r w:rsidRPr="006353CE">
        <w:rPr>
          <w:rFonts w:ascii="Myriad Pro" w:eastAsia="Times New Roman" w:hAnsi="Myriad Pro" w:cs="Times New Roman"/>
          <w:i/>
          <w:iCs/>
          <w:sz w:val="20"/>
          <w:szCs w:val="20"/>
          <w:lang w:eastAsia="bs-Latn-BA"/>
        </w:rPr>
        <w:t>Regionalni program lokalne demokratije na Zapadnom Balkanu 2 (ReLOaD2) finansira Evropska unija (EU), a provodi Razvojni program Ujedinjenih nacija (UNDP)</w:t>
      </w:r>
      <w:r w:rsidR="00194666" w:rsidRPr="006353CE">
        <w:rPr>
          <w:rFonts w:ascii="Myriad Pro" w:eastAsia="Times New Roman" w:hAnsi="Myriad Pro" w:cs="Times New Roman"/>
          <w:i/>
          <w:iCs/>
          <w:sz w:val="20"/>
          <w:szCs w:val="20"/>
          <w:lang w:eastAsia="bs-Latn-BA"/>
        </w:rPr>
        <w:t>.</w:t>
      </w:r>
    </w:p>
    <w:sectPr w:rsidR="00FA335D" w:rsidRPr="006353CE" w:rsidSect="00A72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23E0"/>
    <w:multiLevelType w:val="hybridMultilevel"/>
    <w:tmpl w:val="19345D0C"/>
    <w:lvl w:ilvl="0" w:tplc="DEB20FB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F5933"/>
    <w:multiLevelType w:val="hybridMultilevel"/>
    <w:tmpl w:val="1BE8D318"/>
    <w:lvl w:ilvl="0" w:tplc="C50E39CE">
      <w:start w:val="1"/>
      <w:numFmt w:val="bullet"/>
      <w:lvlText w:val="-"/>
      <w:lvlJc w:val="left"/>
      <w:pPr>
        <w:ind w:left="1430" w:hanging="360"/>
      </w:pPr>
      <w:rPr>
        <w:rFonts w:ascii="Myriad Pro" w:eastAsiaTheme="minorHAnsi" w:hAnsi="Myriad Pro" w:cs="Aria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15477868"/>
    <w:multiLevelType w:val="hybridMultilevel"/>
    <w:tmpl w:val="925E8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D2010"/>
    <w:multiLevelType w:val="hybridMultilevel"/>
    <w:tmpl w:val="06B6EC78"/>
    <w:lvl w:ilvl="0" w:tplc="F66A02D6">
      <w:start w:val="1"/>
      <w:numFmt w:val="decimal"/>
      <w:lvlText w:val="%1."/>
      <w:lvlJc w:val="left"/>
      <w:pPr>
        <w:ind w:left="1070" w:hanging="710"/>
      </w:pPr>
      <w:rPr>
        <w:rFonts w:hint="default"/>
        <w:color w:val="212529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46C91"/>
    <w:multiLevelType w:val="hybridMultilevel"/>
    <w:tmpl w:val="8BAEFB98"/>
    <w:lvl w:ilvl="0" w:tplc="E9B0A32E">
      <w:start w:val="1"/>
      <w:numFmt w:val="decimal"/>
      <w:lvlText w:val="%1."/>
      <w:lvlJc w:val="left"/>
      <w:pPr>
        <w:ind w:left="720" w:hanging="360"/>
      </w:pPr>
      <w:rPr>
        <w:rFonts w:hint="default"/>
        <w:color w:val="212529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927596">
    <w:abstractNumId w:val="4"/>
  </w:num>
  <w:num w:numId="2" w16cid:durableId="2134982872">
    <w:abstractNumId w:val="3"/>
  </w:num>
  <w:num w:numId="3" w16cid:durableId="1734351768">
    <w:abstractNumId w:val="0"/>
  </w:num>
  <w:num w:numId="4" w16cid:durableId="1070034189">
    <w:abstractNumId w:val="1"/>
  </w:num>
  <w:num w:numId="5" w16cid:durableId="1585604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E2E"/>
    <w:rsid w:val="00194666"/>
    <w:rsid w:val="001E5827"/>
    <w:rsid w:val="003A6994"/>
    <w:rsid w:val="0050373F"/>
    <w:rsid w:val="006353CE"/>
    <w:rsid w:val="008C387A"/>
    <w:rsid w:val="00911483"/>
    <w:rsid w:val="009864BE"/>
    <w:rsid w:val="00A72C5D"/>
    <w:rsid w:val="00AB0EC8"/>
    <w:rsid w:val="00D45E17"/>
    <w:rsid w:val="00D93E2E"/>
    <w:rsid w:val="00DA1880"/>
    <w:rsid w:val="00FA3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033B7"/>
  <w15:docId w15:val="{992729C7-9A39-4F94-97A6-178645CB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A72C5D"/>
  </w:style>
  <w:style w:type="paragraph" w:styleId="Naslov1">
    <w:name w:val="heading 1"/>
    <w:basedOn w:val="Normalno"/>
    <w:link w:val="Naslov1Znak"/>
    <w:uiPriority w:val="9"/>
    <w:qFormat/>
    <w:rsid w:val="00D93E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uiPriority w:val="9"/>
    <w:rsid w:val="00D93E2E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customStyle="1" w:styleId="Default">
    <w:name w:val="Default"/>
    <w:rsid w:val="00D93E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aglaavanje">
    <w:name w:val="Emphasis"/>
    <w:basedOn w:val="Zadanifontparagrafa"/>
    <w:uiPriority w:val="20"/>
    <w:qFormat/>
    <w:rsid w:val="00D45E17"/>
    <w:rPr>
      <w:i/>
      <w:iCs/>
    </w:rPr>
  </w:style>
  <w:style w:type="paragraph" w:styleId="Obiantekst">
    <w:name w:val="Plain Text"/>
    <w:basedOn w:val="Normalno"/>
    <w:link w:val="ObiantekstZnak"/>
    <w:uiPriority w:val="99"/>
    <w:semiHidden/>
    <w:unhideWhenUsed/>
    <w:rsid w:val="006353CE"/>
    <w:pPr>
      <w:spacing w:after="0" w:line="240" w:lineRule="auto"/>
    </w:pPr>
    <w:rPr>
      <w:rFonts w:ascii="Calibri" w:hAnsi="Calibri"/>
      <w:kern w:val="2"/>
      <w:szCs w:val="21"/>
    </w:rPr>
  </w:style>
  <w:style w:type="character" w:customStyle="1" w:styleId="ObiantekstZnak">
    <w:name w:val="Običan tekst Znak"/>
    <w:basedOn w:val="Zadanifontparagrafa"/>
    <w:link w:val="Obiantekst"/>
    <w:uiPriority w:val="99"/>
    <w:semiHidden/>
    <w:rsid w:val="006353CE"/>
    <w:rPr>
      <w:rFonts w:ascii="Calibri" w:hAnsi="Calibri"/>
      <w:kern w:val="2"/>
      <w:szCs w:val="21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8C3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8C3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8" ma:contentTypeDescription="Create a new document." ma:contentTypeScope="" ma:versionID="c25fcd136f8ba7e14368a9864c06d98c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a19160e020bc148c65ab547dcd1e1503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32JKWRRJAUXM-1068736601-63382</_dlc_DocId>
    <_dlc_DocIdUrl xmlns="de777af5-75c5-4059-8842-b3ca2d118c77">
      <Url>https://undp.sharepoint.com/teams/BIH/ReLOAD2/_layouts/15/DocIdRedir.aspx?ID=32JKWRRJAUXM-1068736601-63382</Url>
      <Description>32JKWRRJAUXM-1068736601-63382</Description>
    </_dlc_DocIdUrl>
    <TaxCatchAll xmlns="de777af5-75c5-4059-8842-b3ca2d118c77" xsi:nil="true"/>
    <lcf76f155ced4ddcb4097134ff3c332f xmlns="2d7d3069-4f00-4d52-a34a-5852c7b937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EBDEF2-A61B-43F8-8D57-BB60E9A831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545598-7C49-4612-9795-625FC9CCD4E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B71F87-58EC-4EE0-A3AC-5C825AC94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2d7d3069-4f00-4d52-a34a-5852c7b93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567218-B1FE-4288-A7AD-66A8300C0ECA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2d7d3069-4f00-4d52-a34a-5852c7b937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Faris Bečić</dc:creator>
  <cp:lastModifiedBy>Emir Basic</cp:lastModifiedBy>
  <cp:revision>7</cp:revision>
  <dcterms:created xsi:type="dcterms:W3CDTF">2023-04-26T06:48:00Z</dcterms:created>
  <dcterms:modified xsi:type="dcterms:W3CDTF">2024-05-21T06:30:00Z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_dlc_DocIdItemGuid">
    <vt:lpwstr>5059ce2a-053b-4c9a-b89f-e5f220f3a2bd</vt:lpwstr>
  </property>
  <property fmtid="{D5CDD505-2E9C-101B-9397-08002B2CF9AE}" pid="4" name="MediaServiceImageTags">
    <vt:lpwstr/>
  </property>
</Properties>
</file>