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B5E" w:rsidRDefault="00321B5E" w:rsidP="00F303E7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основу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члана </w:t>
      </w:r>
      <w:r>
        <w:rPr>
          <w:rFonts w:ascii="Arial" w:hAnsi="Arial" w:cs="Arial"/>
          <w:sz w:val="24"/>
          <w:szCs w:val="24"/>
          <w:lang w:val="hr-HR"/>
        </w:rPr>
        <w:t>38</w:t>
      </w:r>
      <w:r>
        <w:rPr>
          <w:rFonts w:ascii="Arial" w:hAnsi="Arial" w:cs="Arial"/>
          <w:sz w:val="24"/>
          <w:szCs w:val="24"/>
        </w:rPr>
        <w:t>. став 2. Закона о уређењу простора и грађењу (</w:t>
      </w:r>
      <w:r w:rsidR="00F303E7">
        <w:rPr>
          <w:rFonts w:ascii="Arial" w:hAnsi="Arial" w:cs="Arial"/>
          <w:sz w:val="24"/>
          <w:szCs w:val="24"/>
          <w:lang/>
        </w:rPr>
        <w:t>„</w:t>
      </w:r>
      <w:r>
        <w:rPr>
          <w:rFonts w:ascii="Arial" w:hAnsi="Arial" w:cs="Arial"/>
          <w:sz w:val="24"/>
          <w:szCs w:val="24"/>
        </w:rPr>
        <w:t>Службени гласник Републике Српске</w:t>
      </w:r>
      <w:r>
        <w:rPr>
          <w:rFonts w:ascii="Arial" w:hAnsi="Arial" w:cs="Arial"/>
          <w:sz w:val="24"/>
          <w:szCs w:val="24"/>
          <w:lang w:val="en-GB"/>
        </w:rPr>
        <w:t>”</w:t>
      </w:r>
      <w:r>
        <w:rPr>
          <w:rFonts w:ascii="Arial" w:hAnsi="Arial" w:cs="Arial"/>
          <w:sz w:val="24"/>
          <w:szCs w:val="24"/>
        </w:rPr>
        <w:t xml:space="preserve">, број: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  <w:lang w:val="hr-HR"/>
        </w:rPr>
        <w:t>3, 106/15 и 3/16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  <w:lang w:val="sr-Cyrl-CS"/>
        </w:rPr>
        <w:t xml:space="preserve">члана 39. став 2. тачка 8. Закона о локалној самоуправи („Службени гласник Републике Српске“ број: 97/16 и 36/19) </w:t>
      </w:r>
      <w:r>
        <w:rPr>
          <w:rFonts w:ascii="Arial" w:hAnsi="Arial" w:cs="Arial"/>
          <w:sz w:val="24"/>
          <w:szCs w:val="24"/>
        </w:rPr>
        <w:t xml:space="preserve">и члана 87. </w:t>
      </w:r>
      <w:r>
        <w:rPr>
          <w:rFonts w:ascii="Arial" w:hAnsi="Arial"/>
          <w:sz w:val="24"/>
          <w:szCs w:val="24"/>
        </w:rPr>
        <w:t>Статута града Градишка („Службени гласник града Градишка“ броj 4/17 и 5/19), Скупштина града Градишка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на сједници одржано</w:t>
      </w:r>
      <w:r>
        <w:rPr>
          <w:rFonts w:ascii="Arial" w:hAnsi="Arial"/>
          <w:sz w:val="24"/>
          <w:szCs w:val="24"/>
          <w:lang w:val="hr-HR"/>
        </w:rPr>
        <w:t>ј</w:t>
      </w:r>
      <w:r>
        <w:rPr>
          <w:rFonts w:ascii="Arial" w:hAnsi="Arial"/>
          <w:sz w:val="24"/>
          <w:szCs w:val="24"/>
        </w:rPr>
        <w:t xml:space="preserve"> дана </w:t>
      </w:r>
      <w:r w:rsidR="00F303E7">
        <w:rPr>
          <w:rFonts w:ascii="Arial" w:hAnsi="Arial"/>
          <w:sz w:val="24"/>
          <w:szCs w:val="24"/>
          <w:lang w:val="sr-Cyrl-BA"/>
        </w:rPr>
        <w:t>16.09.</w:t>
      </w:r>
      <w:r>
        <w:rPr>
          <w:rFonts w:ascii="Arial" w:hAnsi="Arial"/>
          <w:sz w:val="24"/>
          <w:szCs w:val="24"/>
          <w:lang w:val="sr-Cyrl-BA"/>
        </w:rPr>
        <w:t>20</w:t>
      </w:r>
      <w:r>
        <w:rPr>
          <w:rFonts w:ascii="Arial" w:hAnsi="Arial"/>
          <w:sz w:val="24"/>
          <w:szCs w:val="24"/>
          <w:lang w:val="sr-Latn-BA"/>
        </w:rPr>
        <w:t>20</w:t>
      </w:r>
      <w:r>
        <w:rPr>
          <w:rFonts w:ascii="Arial" w:hAnsi="Arial"/>
          <w:sz w:val="24"/>
          <w:szCs w:val="24"/>
        </w:rPr>
        <w:t>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</w:rPr>
        <w:t xml:space="preserve"> д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ј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л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  <w:lang w:val="sr-Cyrl-BA"/>
        </w:rPr>
        <w:t xml:space="preserve">  ј е</w:t>
      </w:r>
      <w:r>
        <w:rPr>
          <w:rFonts w:ascii="Arial" w:hAnsi="Arial"/>
          <w:sz w:val="24"/>
          <w:szCs w:val="24"/>
        </w:rPr>
        <w:t xml:space="preserve">  </w:t>
      </w:r>
    </w:p>
    <w:p w:rsidR="00321B5E" w:rsidRDefault="00321B5E" w:rsidP="00321B5E">
      <w:pPr>
        <w:pStyle w:val="BodyText"/>
        <w:rPr>
          <w:sz w:val="24"/>
          <w:szCs w:val="24"/>
          <w:lang w:val="bs-Latn-BA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>О  Д  Л  У  К  У</w:t>
      </w:r>
    </w:p>
    <w:p w:rsidR="00321B5E" w:rsidRPr="00ED41CF" w:rsidRDefault="00321B5E" w:rsidP="00321B5E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  <w:lang w:val="sr-Cyrl-BA"/>
        </w:rPr>
        <w:t>доношењу измјене дијела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Регулационог плана</w:t>
      </w:r>
      <w:r>
        <w:rPr>
          <w:sz w:val="24"/>
          <w:szCs w:val="24"/>
        </w:rPr>
        <w:t xml:space="preserve"> подручја зона 2,7 и 8 – источни дио Градске зоне Градишка „Градишка-исток“ </w:t>
      </w:r>
      <w:r>
        <w:rPr>
          <w:sz w:val="24"/>
          <w:szCs w:val="24"/>
          <w:lang w:val="sr-Latn-BA"/>
        </w:rPr>
        <w:t>(локација „</w:t>
      </w:r>
      <w:r w:rsidR="00F303E7">
        <w:rPr>
          <w:sz w:val="24"/>
          <w:szCs w:val="24"/>
        </w:rPr>
        <w:t>стари х</w:t>
      </w:r>
      <w:r w:rsidR="00F303E7">
        <w:rPr>
          <w:sz w:val="24"/>
          <w:szCs w:val="24"/>
          <w:lang/>
        </w:rPr>
        <w:t>р</w:t>
      </w:r>
      <w:r>
        <w:rPr>
          <w:sz w:val="24"/>
          <w:szCs w:val="24"/>
        </w:rPr>
        <w:t>аст“)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ru-RU"/>
        </w:rPr>
      </w:pPr>
    </w:p>
    <w:p w:rsidR="00321B5E" w:rsidRPr="00F303E7" w:rsidRDefault="00321B5E" w:rsidP="00321B5E">
      <w:pPr>
        <w:rPr>
          <w:rFonts w:ascii="Arial" w:hAnsi="Arial" w:cs="Arial"/>
          <w:sz w:val="24"/>
          <w:szCs w:val="24"/>
          <w:lang w:val="hr-HR"/>
        </w:rPr>
      </w:pPr>
      <w:r w:rsidRPr="00F303E7">
        <w:rPr>
          <w:rFonts w:ascii="Arial" w:hAnsi="Arial" w:cs="Arial"/>
          <w:sz w:val="24"/>
          <w:szCs w:val="24"/>
        </w:rPr>
        <w:t xml:space="preserve">Доноси се </w:t>
      </w:r>
      <w:r w:rsidRPr="00F303E7">
        <w:rPr>
          <w:rFonts w:ascii="Arial" w:hAnsi="Arial" w:cs="Arial"/>
          <w:sz w:val="24"/>
          <w:szCs w:val="24"/>
          <w:lang w:val="sr-Cyrl-BA"/>
        </w:rPr>
        <w:t>измјена дијела</w:t>
      </w:r>
      <w:r w:rsidRPr="00F303E7">
        <w:rPr>
          <w:rFonts w:ascii="Arial" w:hAnsi="Arial" w:cs="Arial"/>
          <w:sz w:val="24"/>
          <w:szCs w:val="24"/>
        </w:rPr>
        <w:t xml:space="preserve"> </w:t>
      </w:r>
      <w:r w:rsidRPr="00F303E7">
        <w:rPr>
          <w:rFonts w:ascii="Arial" w:hAnsi="Arial" w:cs="Arial"/>
          <w:sz w:val="24"/>
          <w:szCs w:val="24"/>
          <w:lang w:val="hr-HR"/>
        </w:rPr>
        <w:t>Регулационог плана</w:t>
      </w:r>
      <w:r w:rsidRPr="00F303E7">
        <w:rPr>
          <w:rFonts w:ascii="Arial" w:hAnsi="Arial" w:cs="Arial"/>
          <w:sz w:val="24"/>
          <w:szCs w:val="24"/>
        </w:rPr>
        <w:t xml:space="preserve"> подручја зона 2,7 и 8 – источни дио Градске зоне Градишка „Градишка-исток“ </w:t>
      </w:r>
      <w:r w:rsidRPr="00F303E7">
        <w:rPr>
          <w:rFonts w:ascii="Arial" w:hAnsi="Arial" w:cs="Arial"/>
          <w:sz w:val="24"/>
          <w:szCs w:val="24"/>
          <w:lang w:val="hr-HR"/>
        </w:rPr>
        <w:t xml:space="preserve">(У даљем тексту: </w:t>
      </w:r>
      <w:r w:rsidRPr="00F303E7">
        <w:rPr>
          <w:rFonts w:ascii="Arial" w:hAnsi="Arial" w:cs="Arial"/>
          <w:sz w:val="24"/>
          <w:szCs w:val="24"/>
          <w:lang w:val="sr-Cyrl-CS"/>
        </w:rPr>
        <w:t xml:space="preserve">Измјена </w:t>
      </w:r>
      <w:r w:rsidRPr="00F303E7">
        <w:rPr>
          <w:rFonts w:ascii="Arial" w:hAnsi="Arial" w:cs="Arial"/>
          <w:sz w:val="24"/>
          <w:szCs w:val="24"/>
          <w:lang w:val="hr-HR"/>
        </w:rPr>
        <w:t>План</w:t>
      </w:r>
      <w:r w:rsidRPr="00F303E7">
        <w:rPr>
          <w:rFonts w:ascii="Arial" w:hAnsi="Arial" w:cs="Arial"/>
          <w:sz w:val="24"/>
          <w:szCs w:val="24"/>
          <w:lang w:val="sr-Cyrl-CS"/>
        </w:rPr>
        <w:t>а</w:t>
      </w:r>
      <w:r w:rsidRPr="00F303E7">
        <w:rPr>
          <w:rFonts w:ascii="Arial" w:hAnsi="Arial" w:cs="Arial"/>
          <w:sz w:val="24"/>
          <w:szCs w:val="24"/>
          <w:lang w:val="hr-HR"/>
        </w:rPr>
        <w:t>).</w:t>
      </w:r>
    </w:p>
    <w:p w:rsidR="00321B5E" w:rsidRPr="00F303E7" w:rsidRDefault="00321B5E" w:rsidP="00321B5E">
      <w:pPr>
        <w:rPr>
          <w:rFonts w:ascii="Arial" w:hAnsi="Arial" w:cs="Arial"/>
          <w:sz w:val="24"/>
          <w:szCs w:val="24"/>
          <w:lang w:val="hr-HR"/>
        </w:rPr>
      </w:pPr>
    </w:p>
    <w:p w:rsidR="00321B5E" w:rsidRPr="00F303E7" w:rsidRDefault="00321B5E" w:rsidP="00321B5E">
      <w:pPr>
        <w:rPr>
          <w:rFonts w:ascii="Arial" w:hAnsi="Arial" w:cs="Arial"/>
          <w:sz w:val="24"/>
          <w:szCs w:val="24"/>
          <w:lang w:val="sr-Latn-BA"/>
        </w:rPr>
      </w:pPr>
      <w:r w:rsidRPr="00F303E7">
        <w:rPr>
          <w:rFonts w:ascii="Arial" w:hAnsi="Arial" w:cs="Arial"/>
          <w:sz w:val="24"/>
          <w:szCs w:val="24"/>
          <w:lang w:val="ru-RU"/>
        </w:rPr>
        <w:t xml:space="preserve">Границе простора који је обухваћен Измјеном </w:t>
      </w:r>
      <w:r w:rsidRPr="00F303E7">
        <w:rPr>
          <w:rFonts w:ascii="Arial" w:hAnsi="Arial" w:cs="Arial"/>
          <w:sz w:val="24"/>
          <w:szCs w:val="24"/>
          <w:lang w:val="hr-HR"/>
        </w:rPr>
        <w:t>План</w:t>
      </w:r>
      <w:r w:rsidRPr="00F303E7">
        <w:rPr>
          <w:rFonts w:ascii="Arial" w:hAnsi="Arial" w:cs="Arial"/>
          <w:sz w:val="24"/>
          <w:szCs w:val="24"/>
          <w:lang w:val="sr-Cyrl-CS"/>
        </w:rPr>
        <w:t>а</w:t>
      </w:r>
      <w:r w:rsidRPr="00F303E7">
        <w:rPr>
          <w:rFonts w:ascii="Arial" w:hAnsi="Arial" w:cs="Arial"/>
          <w:sz w:val="24"/>
          <w:szCs w:val="24"/>
          <w:lang w:val="ru-RU"/>
        </w:rPr>
        <w:t xml:space="preserve"> су </w:t>
      </w:r>
      <w:r w:rsidRPr="00F303E7">
        <w:rPr>
          <w:rFonts w:ascii="Arial" w:hAnsi="Arial" w:cs="Arial"/>
          <w:sz w:val="24"/>
          <w:szCs w:val="24"/>
          <w:lang w:val="sr-Cyrl-CS"/>
        </w:rPr>
        <w:t>детаљно</w:t>
      </w:r>
      <w:r w:rsidRPr="00F303E7">
        <w:rPr>
          <w:rFonts w:ascii="Arial" w:hAnsi="Arial" w:cs="Arial"/>
          <w:sz w:val="24"/>
          <w:szCs w:val="24"/>
          <w:lang w:val="ru-RU"/>
        </w:rPr>
        <w:t xml:space="preserve"> одређене у текстуалном и графичком дијелу измјене Плана</w:t>
      </w:r>
      <w:r w:rsidRPr="00F303E7">
        <w:rPr>
          <w:rFonts w:ascii="Arial" w:hAnsi="Arial" w:cs="Arial"/>
          <w:sz w:val="24"/>
          <w:szCs w:val="24"/>
          <w:lang w:val="sr-Latn-BA"/>
        </w:rPr>
        <w:t xml:space="preserve"> и </w:t>
      </w:r>
      <w:r w:rsidRPr="00F303E7">
        <w:rPr>
          <w:rFonts w:ascii="Arial" w:hAnsi="Arial" w:cs="Arial"/>
          <w:sz w:val="24"/>
          <w:szCs w:val="24"/>
        </w:rPr>
        <w:t xml:space="preserve">исти </w:t>
      </w:r>
      <w:r w:rsidRPr="00F303E7">
        <w:rPr>
          <w:rFonts w:ascii="Arial" w:hAnsi="Arial" w:cs="Arial"/>
          <w:sz w:val="24"/>
          <w:szCs w:val="24"/>
          <w:lang w:val="sr-Latn-BA"/>
        </w:rPr>
        <w:t>обухвата простор између улица Милоша Обилића</w:t>
      </w:r>
      <w:r w:rsidRPr="00F303E7">
        <w:rPr>
          <w:rFonts w:ascii="Arial" w:hAnsi="Arial" w:cs="Arial"/>
          <w:sz w:val="24"/>
          <w:szCs w:val="24"/>
        </w:rPr>
        <w:t>, Кнеза Лазара,</w:t>
      </w:r>
      <w:r w:rsidRPr="00F303E7">
        <w:rPr>
          <w:rFonts w:ascii="Arial" w:hAnsi="Arial" w:cs="Arial"/>
          <w:sz w:val="24"/>
          <w:szCs w:val="24"/>
          <w:lang w:val="sr-Latn-BA"/>
        </w:rPr>
        <w:t xml:space="preserve"> Видовданскe</w:t>
      </w:r>
      <w:r w:rsidRPr="00F303E7">
        <w:rPr>
          <w:rFonts w:ascii="Arial" w:hAnsi="Arial" w:cs="Arial"/>
          <w:sz w:val="24"/>
          <w:szCs w:val="24"/>
        </w:rPr>
        <w:t xml:space="preserve"> и Трга јеврејских страдања, </w:t>
      </w:r>
      <w:r w:rsidRPr="00F303E7">
        <w:rPr>
          <w:rFonts w:ascii="Arial" w:hAnsi="Arial" w:cs="Arial"/>
          <w:sz w:val="24"/>
          <w:szCs w:val="24"/>
          <w:lang w:val="sr-Latn-BA"/>
        </w:rPr>
        <w:t>површине прилижно</w:t>
      </w:r>
      <w:r w:rsidRPr="00F303E7">
        <w:rPr>
          <w:rFonts w:ascii="Arial" w:hAnsi="Arial" w:cs="Arial"/>
          <w:sz w:val="24"/>
          <w:szCs w:val="24"/>
        </w:rPr>
        <w:t xml:space="preserve"> 2,9 ha</w:t>
      </w:r>
      <w:r w:rsidRPr="00F303E7">
        <w:rPr>
          <w:rFonts w:ascii="Arial" w:hAnsi="Arial" w:cs="Arial"/>
          <w:sz w:val="24"/>
          <w:szCs w:val="24"/>
          <w:lang w:val="ru-RU"/>
        </w:rPr>
        <w:t>.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Pr="001A0153" w:rsidRDefault="00321B5E" w:rsidP="00321B5E">
      <w:pPr>
        <w:jc w:val="left"/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Измјене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 састоји се од текстуалног и графичког дијела.</w:t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  <w:r>
        <w:rPr>
          <w:rFonts w:cs="Tahoma"/>
          <w:sz w:val="24"/>
          <w:lang w:val="hr-HR"/>
        </w:rPr>
        <w:tab/>
      </w:r>
    </w:p>
    <w:p w:rsidR="00321B5E" w:rsidRDefault="00321B5E" w:rsidP="00321B5E">
      <w:pPr>
        <w:pStyle w:val="TEKST0"/>
        <w:spacing w:after="0"/>
        <w:ind w:firstLine="567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</w:r>
      <w:r>
        <w:rPr>
          <w:rFonts w:cs="Arial"/>
          <w:bCs/>
          <w:sz w:val="24"/>
          <w:lang w:val="sr-Latn-CS"/>
        </w:rPr>
        <w:tab/>
        <w:t xml:space="preserve">                  </w:t>
      </w:r>
    </w:p>
    <w:p w:rsidR="00321B5E" w:rsidRDefault="00321B5E" w:rsidP="00321B5E">
      <w:pPr>
        <w:pStyle w:val="TEKST0"/>
        <w:spacing w:after="0"/>
        <w:jc w:val="center"/>
        <w:rPr>
          <w:rFonts w:cs="Arial"/>
          <w:bCs/>
          <w:sz w:val="24"/>
          <w:lang w:val="sr-Latn-CS"/>
        </w:rPr>
      </w:pPr>
      <w:r>
        <w:rPr>
          <w:rFonts w:cs="Arial"/>
          <w:bCs/>
          <w:sz w:val="24"/>
          <w:lang w:val="sr-Latn-CS"/>
        </w:rPr>
        <w:t>III</w:t>
      </w:r>
    </w:p>
    <w:p w:rsidR="00321B5E" w:rsidRDefault="00321B5E" w:rsidP="00321B5E">
      <w:pPr>
        <w:pStyle w:val="TEKST0"/>
        <w:spacing w:after="0"/>
        <w:ind w:firstLine="360"/>
        <w:jc w:val="left"/>
        <w:rPr>
          <w:sz w:val="24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Елаборат Измјене </w:t>
      </w:r>
      <w:r>
        <w:rPr>
          <w:rFonts w:ascii="Arial" w:hAnsi="Arial"/>
          <w:sz w:val="24"/>
          <w:szCs w:val="24"/>
          <w:lang w:val="hr-HR"/>
        </w:rPr>
        <w:t>Плана</w:t>
      </w:r>
      <w:r>
        <w:rPr>
          <w:rFonts w:ascii="Arial" w:hAnsi="Arial"/>
          <w:sz w:val="24"/>
          <w:szCs w:val="24"/>
          <w:lang w:val="sr-Cyrl-CS"/>
        </w:rPr>
        <w:t xml:space="preserve">, израђен </w:t>
      </w:r>
      <w:r>
        <w:rPr>
          <w:rFonts w:ascii="Arial" w:hAnsi="Arial"/>
          <w:sz w:val="24"/>
          <w:szCs w:val="24"/>
        </w:rPr>
        <w:t>од стране</w:t>
      </w:r>
      <w:r>
        <w:rPr>
          <w:rFonts w:ascii="Arial" w:hAnsi="Arial"/>
          <w:sz w:val="24"/>
          <w:szCs w:val="24"/>
          <w:lang w:val="sr-Cyrl-CS"/>
        </w:rPr>
        <w:t xml:space="preserve"> </w:t>
      </w:r>
      <w:r w:rsidR="001828F4">
        <w:rPr>
          <w:rFonts w:ascii="Arial" w:hAnsi="Arial" w:cs="Arial"/>
          <w:sz w:val="24"/>
          <w:szCs w:val="24"/>
          <w:lang/>
        </w:rPr>
        <w:t>„</w:t>
      </w:r>
      <w:r>
        <w:rPr>
          <w:rFonts w:ascii="Arial" w:hAnsi="Arial" w:cs="Arial"/>
          <w:sz w:val="24"/>
          <w:szCs w:val="24"/>
        </w:rPr>
        <w:t>УРБИС ЦЕНТАР“ д.о.о. Бања Лука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sr-Cyrl-CS"/>
        </w:rPr>
        <w:t>у јулу 2020. године</w:t>
      </w:r>
      <w:r>
        <w:rPr>
          <w:rFonts w:ascii="Arial" w:hAnsi="Arial"/>
          <w:sz w:val="24"/>
          <w:szCs w:val="24"/>
          <w:lang w:val="sr-Cyrl-BA"/>
        </w:rPr>
        <w:t>,</w:t>
      </w:r>
      <w:r>
        <w:rPr>
          <w:rFonts w:ascii="Arial" w:hAnsi="Arial"/>
          <w:sz w:val="24"/>
          <w:szCs w:val="24"/>
          <w:lang w:val="sr-Cyrl-CS"/>
        </w:rPr>
        <w:t xml:space="preserve"> налази се у прилогу ове одлуке и чини њен саставни дио.</w:t>
      </w:r>
    </w:p>
    <w:p w:rsidR="00321B5E" w:rsidRDefault="00321B5E" w:rsidP="00321B5E">
      <w:pPr>
        <w:rPr>
          <w:sz w:val="24"/>
          <w:szCs w:val="24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IV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Pr="00E14FD4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План се излаже на стални јавни увид код О</w:t>
      </w:r>
      <w:r>
        <w:rPr>
          <w:rFonts w:ascii="Arial" w:hAnsi="Arial"/>
          <w:sz w:val="24"/>
          <w:szCs w:val="24"/>
          <w:lang w:val="sr-Cyrl-BA"/>
        </w:rPr>
        <w:t>дјељења</w:t>
      </w:r>
      <w:r>
        <w:rPr>
          <w:rFonts w:ascii="Arial" w:hAnsi="Arial"/>
          <w:sz w:val="24"/>
          <w:szCs w:val="24"/>
          <w:lang w:val="sr-Cyrl-CS"/>
        </w:rPr>
        <w:t xml:space="preserve"> надлежног за послове уређења простора и грађења.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>О провођењу ове Одлуке стараће се орган из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sr-Cyrl-CS"/>
        </w:rPr>
        <w:t xml:space="preserve">тачке 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</w:rPr>
        <w:t xml:space="preserve">IV </w:t>
      </w:r>
      <w:r>
        <w:rPr>
          <w:rFonts w:ascii="Arial" w:hAnsi="Arial"/>
          <w:sz w:val="24"/>
          <w:szCs w:val="24"/>
          <w:lang w:val="sr-Cyrl-BA"/>
        </w:rPr>
        <w:t>ове одлуке.</w:t>
      </w:r>
      <w:r>
        <w:rPr>
          <w:rFonts w:ascii="Arial" w:hAnsi="Arial"/>
          <w:sz w:val="24"/>
          <w:szCs w:val="24"/>
          <w:lang w:val="sr-Cyrl-CS"/>
        </w:rPr>
        <w:t xml:space="preserve"> </w:t>
      </w:r>
    </w:p>
    <w:p w:rsidR="00321B5E" w:rsidRPr="00F303E7" w:rsidRDefault="00321B5E" w:rsidP="00321B5E">
      <w:pPr>
        <w:rPr>
          <w:rFonts w:ascii="Arial" w:hAnsi="Arial"/>
          <w:sz w:val="24"/>
          <w:szCs w:val="24"/>
          <w:lang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Pr="001A0153" w:rsidRDefault="00321B5E" w:rsidP="00321B5E">
      <w:pPr>
        <w:rPr>
          <w:rFonts w:ascii="Arial" w:hAnsi="Arial"/>
          <w:sz w:val="24"/>
          <w:szCs w:val="24"/>
          <w:lang w:val="sr-Latn-BA"/>
        </w:rPr>
      </w:pPr>
      <w:r>
        <w:rPr>
          <w:rFonts w:ascii="Arial" w:hAnsi="Arial"/>
          <w:sz w:val="24"/>
          <w:szCs w:val="24"/>
          <w:lang w:val="sr-Cyrl-CS"/>
        </w:rPr>
        <w:t xml:space="preserve">Ступањем на снагу ове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>
        <w:rPr>
          <w:rFonts w:ascii="Arial" w:hAnsi="Arial"/>
          <w:sz w:val="24"/>
          <w:szCs w:val="24"/>
          <w:lang w:val="sr-Cyrl-BA"/>
        </w:rPr>
        <w:t xml:space="preserve"> </w:t>
      </w:r>
      <w:r>
        <w:rPr>
          <w:rFonts w:ascii="Arial" w:hAnsi="Arial"/>
          <w:sz w:val="24"/>
          <w:szCs w:val="24"/>
          <w:lang w:val="hr-HR"/>
        </w:rPr>
        <w:t>ов</w:t>
      </w:r>
      <w:r>
        <w:rPr>
          <w:rFonts w:ascii="Arial" w:hAnsi="Arial"/>
          <w:sz w:val="24"/>
          <w:szCs w:val="24"/>
          <w:lang w:val="sr-Cyrl-CS"/>
        </w:rPr>
        <w:t>о</w:t>
      </w:r>
      <w:r>
        <w:rPr>
          <w:rFonts w:ascii="Arial" w:hAnsi="Arial"/>
          <w:sz w:val="24"/>
          <w:szCs w:val="24"/>
          <w:lang w:val="hr-HR"/>
        </w:rPr>
        <w:t>м</w:t>
      </w:r>
      <w:r>
        <w:rPr>
          <w:rFonts w:ascii="Arial" w:hAnsi="Arial"/>
          <w:sz w:val="24"/>
          <w:szCs w:val="24"/>
          <w:lang w:val="sr-Cyrl-CS"/>
        </w:rPr>
        <w:t xml:space="preserve"> Измјеном Плана.</w:t>
      </w:r>
    </w:p>
    <w:p w:rsidR="00321B5E" w:rsidRDefault="00321B5E" w:rsidP="00321B5E">
      <w:pPr>
        <w:rPr>
          <w:rFonts w:ascii="Arial" w:hAnsi="Arial"/>
          <w:sz w:val="24"/>
          <w:szCs w:val="24"/>
        </w:rPr>
      </w:pPr>
    </w:p>
    <w:p w:rsidR="00F303E7" w:rsidRDefault="00F303E7" w:rsidP="00321B5E">
      <w:pPr>
        <w:jc w:val="center"/>
        <w:rPr>
          <w:rFonts w:ascii="Arial" w:hAnsi="Arial"/>
          <w:sz w:val="24"/>
          <w:szCs w:val="24"/>
          <w:lang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VII</w:t>
      </w: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  <w:r>
        <w:rPr>
          <w:rFonts w:ascii="Arial" w:hAnsi="Arial"/>
          <w:sz w:val="24"/>
          <w:szCs w:val="24"/>
          <w:lang w:val="sr-Cyrl-CS"/>
        </w:rPr>
        <w:t xml:space="preserve">Ова </w:t>
      </w:r>
      <w:r>
        <w:rPr>
          <w:rFonts w:ascii="Arial" w:hAnsi="Arial"/>
          <w:sz w:val="24"/>
          <w:szCs w:val="24"/>
          <w:lang w:val="hr-HR"/>
        </w:rPr>
        <w:t>о</w:t>
      </w:r>
      <w:r>
        <w:rPr>
          <w:rFonts w:ascii="Arial" w:hAnsi="Arial"/>
          <w:sz w:val="24"/>
          <w:szCs w:val="24"/>
          <w:lang w:val="sr-Cyrl-CS"/>
        </w:rPr>
        <w:t>длука ступа на снагу осмог дана по обја</w:t>
      </w:r>
      <w:r w:rsidR="00F303E7">
        <w:rPr>
          <w:rFonts w:ascii="Arial" w:hAnsi="Arial"/>
          <w:sz w:val="24"/>
          <w:szCs w:val="24"/>
          <w:lang w:val="sr-Cyrl-CS"/>
        </w:rPr>
        <w:t>вљивању у „</w:t>
      </w:r>
      <w:r>
        <w:rPr>
          <w:rFonts w:ascii="Arial" w:hAnsi="Arial"/>
          <w:sz w:val="24"/>
          <w:szCs w:val="24"/>
          <w:lang w:val="sr-Cyrl-CS"/>
        </w:rPr>
        <w:t>Службеном гласнику града Градишка”.</w:t>
      </w:r>
    </w:p>
    <w:p w:rsidR="00321B5E" w:rsidRDefault="00321B5E" w:rsidP="00321B5E">
      <w:pPr>
        <w:rPr>
          <w:rFonts w:ascii="Arial" w:hAnsi="Arial"/>
          <w:sz w:val="24"/>
          <w:szCs w:val="24"/>
          <w:lang w:val="sr-Cyrl-CS"/>
        </w:rPr>
      </w:pPr>
    </w:p>
    <w:p w:rsidR="00F303E7" w:rsidRDefault="00F303E7" w:rsidP="00321B5E">
      <w:pPr>
        <w:rPr>
          <w:rFonts w:ascii="Arial" w:hAnsi="Arial"/>
          <w:sz w:val="24"/>
          <w:szCs w:val="24"/>
          <w:lang w:val="sr-Cyrl-CS"/>
        </w:rPr>
      </w:pPr>
    </w:p>
    <w:p w:rsidR="00321B5E" w:rsidRDefault="00321B5E" w:rsidP="00321B5E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321B5E" w:rsidRPr="00F303E7" w:rsidRDefault="00F303E7" w:rsidP="00321B5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Број</w:t>
      </w:r>
      <w:r w:rsidR="00321B5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/>
        </w:rPr>
        <w:t xml:space="preserve"> 01-022-188/20</w:t>
      </w:r>
    </w:p>
    <w:p w:rsidR="00321B5E" w:rsidRPr="00F303E7" w:rsidRDefault="00321B5E" w:rsidP="00321B5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Датум:</w:t>
      </w:r>
      <w:r w:rsidR="00F303E7">
        <w:rPr>
          <w:rFonts w:ascii="Arial" w:hAnsi="Arial" w:cs="Arial"/>
          <w:sz w:val="24"/>
          <w:szCs w:val="24"/>
          <w:lang/>
        </w:rPr>
        <w:t xml:space="preserve"> 16.09.2020. године</w:t>
      </w:r>
    </w:p>
    <w:p w:rsidR="00F303E7" w:rsidRDefault="00321B5E" w:rsidP="00321B5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Градишка</w:t>
      </w:r>
    </w:p>
    <w:p w:rsidR="00F303E7" w:rsidRDefault="00F303E7" w:rsidP="00F303E7">
      <w:pPr>
        <w:ind w:left="2880" w:firstLine="7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ПРЕДСЈЕДНИК</w:t>
      </w:r>
    </w:p>
    <w:p w:rsidR="00F303E7" w:rsidRDefault="00F303E7" w:rsidP="00F303E7">
      <w:pPr>
        <w:ind w:left="2880" w:firstLine="72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СКУПШТИНЕ ГРАДА</w:t>
      </w:r>
    </w:p>
    <w:p w:rsidR="00321B5E" w:rsidRDefault="00321B5E" w:rsidP="00F303E7">
      <w:pPr>
        <w:ind w:left="2880" w:firstLine="72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Миленко Павловић</w:t>
      </w:r>
    </w:p>
    <w:p w:rsidR="00321B5E" w:rsidRDefault="00321B5E" w:rsidP="00321B5E">
      <w:pPr>
        <w:rPr>
          <w:rFonts w:ascii="Arial" w:hAnsi="Arial" w:cs="Arial"/>
          <w:sz w:val="24"/>
          <w:szCs w:val="24"/>
        </w:rPr>
      </w:pPr>
    </w:p>
    <w:p w:rsidR="00BD443F" w:rsidRPr="006A26FB" w:rsidRDefault="00BD443F" w:rsidP="006A26FB">
      <w:pPr>
        <w:spacing w:before="0"/>
        <w:rPr>
          <w:lang w:val="sr-Cyrl-CS"/>
        </w:rPr>
      </w:pPr>
    </w:p>
    <w:sectPr w:rsidR="00BD443F" w:rsidRPr="006A26FB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B8" w:rsidRDefault="00FD36B8">
      <w:pPr>
        <w:spacing w:before="0"/>
      </w:pPr>
      <w:r>
        <w:separator/>
      </w:r>
    </w:p>
  </w:endnote>
  <w:endnote w:type="continuationSeparator" w:id="1">
    <w:p w:rsidR="00FD36B8" w:rsidRDefault="00FD36B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ce YU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Pr="00F303E7" w:rsidRDefault="00E03485">
    <w:pPr>
      <w:pStyle w:val="Footer"/>
      <w:ind w:right="360"/>
      <w:rPr>
        <w:lang/>
      </w:rPr>
    </w:pPr>
    <w:r w:rsidRPr="00E034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Pr="00F303E7" w:rsidRDefault="00207A30">
                <w:pPr>
                  <w:pStyle w:val="Footer"/>
                  <w:rPr>
                    <w:lang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B8" w:rsidRDefault="00FD36B8">
      <w:pPr>
        <w:spacing w:before="0"/>
      </w:pPr>
      <w:r>
        <w:separator/>
      </w:r>
    </w:p>
  </w:footnote>
  <w:footnote w:type="continuationSeparator" w:id="1">
    <w:p w:rsidR="00FD36B8" w:rsidRDefault="00FD36B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2D97"/>
    <w:rsid w:val="00134AF2"/>
    <w:rsid w:val="001828F4"/>
    <w:rsid w:val="001A0153"/>
    <w:rsid w:val="00207A30"/>
    <w:rsid w:val="002631C8"/>
    <w:rsid w:val="00296110"/>
    <w:rsid w:val="002C2E51"/>
    <w:rsid w:val="00321B5E"/>
    <w:rsid w:val="0038375D"/>
    <w:rsid w:val="003C3722"/>
    <w:rsid w:val="00427183"/>
    <w:rsid w:val="00472B61"/>
    <w:rsid w:val="004F7F03"/>
    <w:rsid w:val="005165B8"/>
    <w:rsid w:val="006A26FB"/>
    <w:rsid w:val="006C2EDB"/>
    <w:rsid w:val="0076595D"/>
    <w:rsid w:val="00951948"/>
    <w:rsid w:val="009A547F"/>
    <w:rsid w:val="00AD28F9"/>
    <w:rsid w:val="00AF58C0"/>
    <w:rsid w:val="00B125DA"/>
    <w:rsid w:val="00BD443F"/>
    <w:rsid w:val="00C16A63"/>
    <w:rsid w:val="00CE44A4"/>
    <w:rsid w:val="00DD1AF9"/>
    <w:rsid w:val="00E03485"/>
    <w:rsid w:val="00E14FD4"/>
    <w:rsid w:val="00E26DA9"/>
    <w:rsid w:val="00E5100D"/>
    <w:rsid w:val="00EF2D97"/>
    <w:rsid w:val="00F1468E"/>
    <w:rsid w:val="00F303E7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link w:val="BodyText2Char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21B5E"/>
    <w:rPr>
      <w:rFonts w:ascii="Arial" w:hAnsi="Arial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21B5E"/>
    <w:rPr>
      <w:rFonts w:ascii="Arial" w:hAnsi="Arial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4</cp:revision>
  <cp:lastPrinted>2020-05-21T08:49:00Z</cp:lastPrinted>
  <dcterms:created xsi:type="dcterms:W3CDTF">2020-09-16T10:36:00Z</dcterms:created>
  <dcterms:modified xsi:type="dcterms:W3CDTF">2020-09-17T11:26:00Z</dcterms:modified>
</cp:coreProperties>
</file>